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F9A" w:rsidRDefault="00613F9A" w:rsidP="00613F9A">
      <w:pPr>
        <w:keepNext/>
        <w:spacing w:after="0" w:line="240" w:lineRule="auto"/>
        <w:ind w:firstLine="709"/>
        <w:jc w:val="center"/>
        <w:outlineLvl w:val="0"/>
        <w:rPr>
          <w:rFonts w:ascii="Verdana" w:eastAsia="Times New Roman" w:hAnsi="Verdana" w:cs="Times New Roman"/>
          <w:b/>
          <w:sz w:val="26"/>
          <w:szCs w:val="28"/>
          <w:lang w:eastAsia="ru-RU"/>
        </w:rPr>
      </w:pPr>
      <w:bookmarkStart w:id="0" w:name="_Toc460522186"/>
      <w:r>
        <w:rPr>
          <w:rFonts w:ascii="Verdana" w:eastAsia="Times New Roman" w:hAnsi="Verdana" w:cs="Times New Roman"/>
          <w:b/>
          <w:sz w:val="26"/>
          <w:szCs w:val="28"/>
          <w:lang w:eastAsia="ru-RU"/>
        </w:rPr>
        <w:t>ЗАДАЧИ</w:t>
      </w:r>
      <w:r w:rsidRPr="00E5396A">
        <w:rPr>
          <w:rFonts w:ascii="Verdana" w:eastAsia="Times New Roman" w:hAnsi="Verdana" w:cs="Times New Roman"/>
          <w:b/>
          <w:sz w:val="26"/>
          <w:szCs w:val="28"/>
          <w:lang w:eastAsia="ru-RU"/>
        </w:rPr>
        <w:t xml:space="preserve"> К ЭКЗАМЕНУ</w:t>
      </w:r>
      <w:bookmarkEnd w:id="0"/>
    </w:p>
    <w:p w:rsidR="00613F9A" w:rsidRDefault="00613F9A" w:rsidP="00613F9A">
      <w:pPr>
        <w:keepNext/>
        <w:spacing w:after="0" w:line="240" w:lineRule="auto"/>
        <w:ind w:firstLine="709"/>
        <w:jc w:val="center"/>
        <w:outlineLvl w:val="0"/>
        <w:rPr>
          <w:rFonts w:ascii="Verdana" w:eastAsia="Times New Roman" w:hAnsi="Verdana" w:cs="Times New Roman"/>
          <w:b/>
          <w:sz w:val="26"/>
          <w:szCs w:val="28"/>
          <w:lang w:eastAsia="ru-RU"/>
        </w:rPr>
      </w:pPr>
      <w:r>
        <w:rPr>
          <w:rFonts w:ascii="Verdana" w:eastAsia="Times New Roman" w:hAnsi="Verdana" w:cs="Times New Roman"/>
          <w:b/>
          <w:sz w:val="26"/>
          <w:szCs w:val="28"/>
          <w:lang w:eastAsia="ru-RU"/>
        </w:rPr>
        <w:t>ПО ФИНАНСОВОМУ ПРАВУ</w:t>
      </w:r>
    </w:p>
    <w:p w:rsidR="00613F9A" w:rsidRPr="00E5396A" w:rsidRDefault="00613F9A" w:rsidP="00613F9A">
      <w:pPr>
        <w:keepNext/>
        <w:spacing w:after="0" w:line="240" w:lineRule="auto"/>
        <w:ind w:firstLine="709"/>
        <w:jc w:val="center"/>
        <w:outlineLvl w:val="0"/>
        <w:rPr>
          <w:rFonts w:ascii="Verdana" w:eastAsia="Times New Roman" w:hAnsi="Verdana" w:cs="Times New Roman"/>
          <w:b/>
          <w:sz w:val="26"/>
          <w:szCs w:val="28"/>
          <w:lang w:eastAsia="ru-RU"/>
        </w:rPr>
      </w:pPr>
      <w:r>
        <w:rPr>
          <w:rFonts w:ascii="Verdana" w:eastAsia="Times New Roman" w:hAnsi="Verdana" w:cs="Times New Roman"/>
          <w:b/>
          <w:sz w:val="26"/>
          <w:szCs w:val="28"/>
          <w:lang w:eastAsia="ru-RU"/>
        </w:rPr>
        <w:t xml:space="preserve">для студентов очно-заочной и заочной </w:t>
      </w:r>
      <w:r w:rsidRPr="00E5396A">
        <w:rPr>
          <w:rFonts w:ascii="Verdana" w:eastAsia="Times New Roman" w:hAnsi="Verdana" w:cs="Times New Roman"/>
          <w:b/>
          <w:sz w:val="26"/>
          <w:szCs w:val="28"/>
          <w:lang w:eastAsia="ru-RU"/>
        </w:rPr>
        <w:t>форм</w:t>
      </w:r>
      <w:r>
        <w:rPr>
          <w:rFonts w:ascii="Verdana" w:eastAsia="Times New Roman" w:hAnsi="Verdana" w:cs="Times New Roman"/>
          <w:b/>
          <w:sz w:val="26"/>
          <w:szCs w:val="28"/>
          <w:lang w:eastAsia="ru-RU"/>
        </w:rPr>
        <w:t>ы</w:t>
      </w:r>
      <w:r w:rsidRPr="00E5396A">
        <w:rPr>
          <w:rFonts w:ascii="Verdana" w:eastAsia="Times New Roman" w:hAnsi="Verdana" w:cs="Times New Roman"/>
          <w:b/>
          <w:sz w:val="26"/>
          <w:szCs w:val="28"/>
          <w:lang w:eastAsia="ru-RU"/>
        </w:rPr>
        <w:t xml:space="preserve"> обучения</w:t>
      </w:r>
    </w:p>
    <w:p w:rsidR="00613F9A" w:rsidRDefault="00613F9A" w:rsidP="0061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3F9A" w:rsidRDefault="00613F9A" w:rsidP="00613F9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229B" w:rsidRPr="00E06DC8" w:rsidRDefault="0032229B" w:rsidP="00613F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C8">
        <w:rPr>
          <w:rFonts w:ascii="Times New Roman" w:hAnsi="Times New Roman" w:cs="Times New Roman"/>
          <w:sz w:val="24"/>
          <w:szCs w:val="24"/>
        </w:rPr>
        <w:t xml:space="preserve">1. </w:t>
      </w:r>
      <w:r w:rsidRPr="00E06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рассмотрения проекта закона Воронежской области о бюджете профильная комиссия Областной Думы выявила противоречие в проекте закона федеральному законодательству и предложила отправить проект закона на доработку.</w:t>
      </w:r>
    </w:p>
    <w:p w:rsidR="0032229B" w:rsidRPr="00E06DC8" w:rsidRDefault="0032229B" w:rsidP="00613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Представители Правительства  Воронежской области, присутствующие на заседании, предложили принять закон, несмотря на выявленную коллизию, пообещав в кратчайшие сроки подготовить и внести поправки в него. Мотивируя свою позицию, руководитель Департамента финансов Воронежской области указал, что нестабильность является особенностью финансово-правовой нормы и потому принятие поправки в закон сразу после его принятия вполне оправдано.</w:t>
      </w:r>
    </w:p>
    <w:p w:rsidR="0032229B" w:rsidRPr="00E06DC8" w:rsidRDefault="0032229B" w:rsidP="00613F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D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Оцените позицию руководителя Департамента финансов Воронежской области.</w:t>
      </w:r>
    </w:p>
    <w:p w:rsidR="008E7028" w:rsidRPr="00E06DC8" w:rsidRDefault="008E7028" w:rsidP="00613F9A">
      <w:pPr>
        <w:rPr>
          <w:rFonts w:ascii="Times New Roman" w:hAnsi="Times New Roman" w:cs="Times New Roman"/>
          <w:sz w:val="24"/>
          <w:szCs w:val="24"/>
        </w:rPr>
      </w:pP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 xml:space="preserve">2. ООО «Сладкая булка» обратилось в суд к департаменту здравоохранения </w:t>
      </w:r>
      <w:r w:rsidRPr="00E06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Воронежской области</w:t>
      </w:r>
      <w:r w:rsidRPr="00E06DC8">
        <w:rPr>
          <w:rFonts w:ascii="Times New Roman" w:hAnsi="Times New Roman" w:cs="Times New Roman"/>
          <w:sz w:val="24"/>
          <w:szCs w:val="24"/>
        </w:rPr>
        <w:t xml:space="preserve"> с иском о взыскании убытков, причиненных незаконными действиями его должностных лиц.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ab/>
        <w:t xml:space="preserve">Правомерны ли требования истца с точки зрения финансовой </w:t>
      </w:r>
      <w:proofErr w:type="spellStart"/>
      <w:r w:rsidRPr="00E06DC8">
        <w:rPr>
          <w:rFonts w:ascii="Times New Roman" w:hAnsi="Times New Roman" w:cs="Times New Roman"/>
          <w:sz w:val="24"/>
          <w:szCs w:val="24"/>
        </w:rPr>
        <w:t>правосубъектности</w:t>
      </w:r>
      <w:proofErr w:type="spellEnd"/>
      <w:r w:rsidRPr="00E06DC8">
        <w:rPr>
          <w:rFonts w:ascii="Times New Roman" w:hAnsi="Times New Roman" w:cs="Times New Roman"/>
          <w:sz w:val="24"/>
          <w:szCs w:val="24"/>
        </w:rPr>
        <w:t xml:space="preserve"> участников спора? Кто должен быть ответчиком и кто должен представлять его интересы? 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3. На пленарном заседании Государственной Думы РФ был рассмотрен проект федерального бюджета, а также отчет об исполнении федерального бюджета за прошлый год.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ab/>
        <w:t>Является ли данная деятельность публичным финансовым контролем?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4. Управлением Федерального казначейства по Воронежской области было отказано в санкционировании расходования средств федерального казенного учреждения «Помощь людям» в связи с превышением суммы расходов над доведённым до получателя бюджетных средств лимитом бюджетных обязательств.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ab/>
        <w:t>Оцените правомерность данного решения. В каких формах осуществляется государственный финансовый контроль органами Федерального казначейства?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5. Для проведения ежегодной аудиторской проверки Банк «Денежный волк» привлек ООО «Аудит плюс». После проведения аудита руководитель банка отказался от подписания акта оказания услуг и подал исковое  заявление в суд о расторжении договора. Иск был мотивирован тем, что аудиторы превысили свои полномочия по договору и включили в свой отчет анализ тех бухгалтерских документов, изучать которые руководство банка запретило. Кроме того, выводы проверки не были согласованы с заказчиком.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ab/>
        <w:t>Какое решение должен принять суд?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 xml:space="preserve">6. В федеральном законе о федеральном бюджете была закреплена норма, а в </w:t>
      </w:r>
      <w:proofErr w:type="gramStart"/>
      <w:r w:rsidRPr="00E06DC8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E06DC8">
        <w:rPr>
          <w:rFonts w:ascii="Times New Roman" w:hAnsi="Times New Roman" w:cs="Times New Roman"/>
          <w:sz w:val="24"/>
          <w:szCs w:val="24"/>
        </w:rPr>
        <w:t xml:space="preserve"> с которой средства, поступающие от взимания платы за выдаваемые </w:t>
      </w:r>
      <w:r w:rsidRPr="00E06DC8">
        <w:rPr>
          <w:rFonts w:ascii="Times New Roman" w:hAnsi="Times New Roman" w:cs="Times New Roman"/>
          <w:sz w:val="24"/>
          <w:szCs w:val="24"/>
        </w:rPr>
        <w:lastRenderedPageBreak/>
        <w:t xml:space="preserve">паспорта, подлежали расходованию на финансирование мероприятий по осуществлению паспортизации граждан Российской Федерации. 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ab/>
        <w:t>Оцените соответствие указанной нормы принципам бюджетной системы.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7. При составлении проекта регионального бюджета было установлено, что в очередном финансовом году общий объем расходов областного отдела образования составить 138 000 000 руб. Одновременно прогнозируется получение доходов указанным отделом в сумме 30 000 000руб. В связи с этим было решение указать в бюджете расходы отдела образования в размере 108 000 000 руб. в качестве итоговой суммы.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ab/>
        <w:t>Соответствует ли проект бюджета принципам бюджетной системы?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8. Гражданином был предъявлен иск о возмещении ущерба, причиненного незаконными действиями органов внутренних дел Воронежской области. Суд наел предъявленные требования подлежащими удовлетворению и взыскал ущерб за счет средств федерального бюджета.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ab/>
        <w:t>Соответствует ли решение суда законодательству?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 xml:space="preserve">9. 29 марта 2017г. Законодательной Думой Хабаровского края принят Закон Хабаровского края №265 «О внесении изменений в Закон Хабаровского края «О бюджете Хабаровского края»» №4 от 12 мая 2017г. Необходимость принятия указанного закона края вызвана тем, что дополнительные доходы поступили в краевой бюджет только в декабре 2014 г. И закон принят в рамках </w:t>
      </w:r>
      <w:proofErr w:type="gramStart"/>
      <w:r w:rsidRPr="00E06DC8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06DC8">
        <w:rPr>
          <w:rFonts w:ascii="Times New Roman" w:hAnsi="Times New Roman" w:cs="Times New Roman"/>
          <w:sz w:val="24"/>
          <w:szCs w:val="24"/>
        </w:rPr>
        <w:t xml:space="preserve"> исполнением краевого бюджета.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ab/>
        <w:t>Правомерны ли действия Думы?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10. В соответствии с федеральным законом о федеральном бюджете было приостановлено действие федерального закона об образовании в части, предусматривающей выплату стипендий студентам. Студенты оспорили положение закона о бюджете, считая, что такое приостановление невозможно. Однако Государственная Дума РФ и Правительство РФ со ссылкой на п.6 ст. 192 БК РФ возражало против удовлетворения требований студентов, обосновывая это отсутствием сре</w:t>
      </w:r>
      <w:proofErr w:type="gramStart"/>
      <w:r w:rsidRPr="00E06DC8">
        <w:rPr>
          <w:rFonts w:ascii="Times New Roman" w:hAnsi="Times New Roman" w:cs="Times New Roman"/>
          <w:sz w:val="24"/>
          <w:szCs w:val="24"/>
        </w:rPr>
        <w:t>дств в б</w:t>
      </w:r>
      <w:proofErr w:type="gramEnd"/>
      <w:r w:rsidRPr="00E06DC8">
        <w:rPr>
          <w:rFonts w:ascii="Times New Roman" w:hAnsi="Times New Roman" w:cs="Times New Roman"/>
          <w:sz w:val="24"/>
          <w:szCs w:val="24"/>
        </w:rPr>
        <w:t>юджете.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ab/>
        <w:t>Кто прав в этом споре?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11. Субъект Российской Федерации в лице областной администрации заключил кредитный договор с крупной региональной торговой организацией с целью привлечения сре</w:t>
      </w:r>
      <w:proofErr w:type="gramStart"/>
      <w:r w:rsidRPr="00E06DC8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06DC8">
        <w:rPr>
          <w:rFonts w:ascii="Times New Roman" w:hAnsi="Times New Roman" w:cs="Times New Roman"/>
          <w:sz w:val="24"/>
          <w:szCs w:val="24"/>
        </w:rPr>
        <w:t xml:space="preserve">я финансирования дефицита регионального бюджета. Средства были перечислены в бюджет и использованы. Прокуратура обратилась в суд с иском о признании указанного договора недействительным в связи с тем, что он противоречит бюджетному законодательству. Ответчики возражали против удовлетворения требований, </w:t>
      </w:r>
      <w:r w:rsidRPr="00E06DC8">
        <w:rPr>
          <w:rFonts w:ascii="Times New Roman" w:hAnsi="Times New Roman" w:cs="Times New Roman"/>
          <w:sz w:val="24"/>
          <w:szCs w:val="24"/>
        </w:rPr>
        <w:lastRenderedPageBreak/>
        <w:t>ссылаясь на то, что кредитный договор соответствует требованиям гражданского законодательства.</w:t>
      </w:r>
    </w:p>
    <w:p w:rsidR="0032229B" w:rsidRPr="00E06DC8" w:rsidRDefault="0032229B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ab/>
        <w:t xml:space="preserve">Кто прав в споре? 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12. Государственная Дума РФ при рассмотрении проекта федерального закона о федеральном бюджете во втором чтении не поддержала предложенное Правительством РФ распределение бюджетных ассигнований по разделам и подразделам классификации расходов. В связи с этим проект закона был отклонен и направлен на доработку в правительство РФ. Однако Правительство РФ отказалось дорабатывать данный закон, указав, что его следует направить в согласительную комиссию.</w:t>
      </w:r>
    </w:p>
    <w:p w:rsidR="0032229B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ab/>
        <w:t>Кто прав в сложившейся ситуации?</w:t>
      </w:r>
    </w:p>
    <w:p w:rsidR="003A70A2" w:rsidRPr="00E06DC8" w:rsidRDefault="00613F9A" w:rsidP="00613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A70A2" w:rsidRPr="00E06DC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A70A2" w:rsidRPr="00E06DC8">
        <w:rPr>
          <w:rFonts w:ascii="Times New Roman" w:hAnsi="Times New Roman" w:cs="Times New Roman"/>
          <w:sz w:val="24"/>
          <w:szCs w:val="24"/>
        </w:rPr>
        <w:t>В областной бюджет были зачислены следующие виды поступлений: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а) пени и штрафы за налоговые правонарушения,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б) суммы банковского кредита, обеспеченные залогом областной недвижимости,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в) дотации из федерального бюджета,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г) штрафы, полученные в результате применения мер административной ответственности,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д) бюджетные кредиты, полученные из вышестоящего бюджета.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Проведите классификацию указанных поступлений, указав, какие из них являются налоговыми и неналоговыми доходами, а также безвозмездными поступлениями.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14</w:t>
      </w:r>
      <w:r w:rsidR="00613F9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06DC8">
        <w:rPr>
          <w:rFonts w:ascii="Times New Roman" w:hAnsi="Times New Roman" w:cs="Times New Roman"/>
          <w:sz w:val="24"/>
          <w:szCs w:val="24"/>
        </w:rPr>
        <w:t>В соответствии с законом о бюджете субъекта Российской Федерации доходы от налога на имущество</w:t>
      </w:r>
      <w:proofErr w:type="gramEnd"/>
      <w:r w:rsidRPr="00E06DC8">
        <w:rPr>
          <w:rFonts w:ascii="Times New Roman" w:hAnsi="Times New Roman" w:cs="Times New Roman"/>
          <w:sz w:val="24"/>
          <w:szCs w:val="24"/>
        </w:rPr>
        <w:t xml:space="preserve"> организаций по нормативу 30 % подлежали зачислению в бюджеты муниципальных районов, расположенных на территории субъекта Российской Федерации.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Прокуратура оспорила указанный закон со ссылкой на его противоречие бюджетному законодательству.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Правомерны ли требования прокуратуры?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Изменится ли решение, если указанный норматив отчисления был установлен законом субъекта Российской Федерации о межбюджетных отношениях в субъекте Российской Федерации?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15</w:t>
      </w:r>
      <w:r w:rsidR="00613F9A">
        <w:rPr>
          <w:rFonts w:ascii="Times New Roman" w:hAnsi="Times New Roman" w:cs="Times New Roman"/>
          <w:sz w:val="24"/>
          <w:szCs w:val="24"/>
        </w:rPr>
        <w:t xml:space="preserve">. </w:t>
      </w:r>
      <w:r w:rsidRPr="00E06DC8">
        <w:rPr>
          <w:rFonts w:ascii="Times New Roman" w:hAnsi="Times New Roman" w:cs="Times New Roman"/>
          <w:sz w:val="24"/>
          <w:szCs w:val="24"/>
        </w:rPr>
        <w:t>Дефицит бюджета субъекта Российской Федерации составил 17% от годового объема доходов регионального бюджета. При этом указанный дефицит полностью покрывался источниками финансирования дефицита бюджета.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 xml:space="preserve">Какие последствия это может повлечь для субъекта Российской Федерации? 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16</w:t>
      </w:r>
      <w:r w:rsidR="00613F9A">
        <w:rPr>
          <w:rFonts w:ascii="Times New Roman" w:hAnsi="Times New Roman" w:cs="Times New Roman"/>
          <w:sz w:val="24"/>
          <w:szCs w:val="24"/>
        </w:rPr>
        <w:t xml:space="preserve">. </w:t>
      </w:r>
      <w:r w:rsidRPr="00E06DC8">
        <w:rPr>
          <w:rFonts w:ascii="Times New Roman" w:hAnsi="Times New Roman" w:cs="Times New Roman"/>
          <w:sz w:val="24"/>
          <w:szCs w:val="24"/>
        </w:rPr>
        <w:t xml:space="preserve">Российская Федерация передала полномочия по обеспечению жильем отдельных категорий граждан, установленных Федеральным законом "О ветеранах" на региональный </w:t>
      </w:r>
      <w:r w:rsidRPr="00E06DC8">
        <w:rPr>
          <w:rFonts w:ascii="Times New Roman" w:hAnsi="Times New Roman" w:cs="Times New Roman"/>
          <w:sz w:val="24"/>
          <w:szCs w:val="24"/>
        </w:rPr>
        <w:lastRenderedPageBreak/>
        <w:t>уровень. Средства на финансирование указанных полномочий были выделены лишь некоторым субъектам Российской Федерации. Оставшиеся субъекты Российской Федерации не согласились с таким решением и потребовали выделение им необходимых средств. Российская Федерация  отказалась предоставить средства, мотивируя это тем, что в указанных субъектах Российской Федерации не соблюдаются положения бюджетного законодательства.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 xml:space="preserve">Кто прав в данном споре? 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17. Межрайонная инспекция ФНС России № 8 по Воронежской области провела выездную налоговую проверку правильности исчисления и полноты уплаты земельного налога Крестьянского (фермерского) хозяйства "7 лет без урожая".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В своих возражениях на акт налоговой проверки глава КФХ указал, что налоговая инспекция, являясь федеральным органом исполнительной власти, не имела право проводить проверку уплаты земельного налога, являющегося местным в соответствии со ст. 15 НК РФ. Правильность исчисления и полнота уплата местного налога является предметом муниципального финансового контроля, а не государственного.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Дайте оценку данному доводу.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18.</w:t>
      </w:r>
      <w:r w:rsidR="00613F9A">
        <w:rPr>
          <w:rFonts w:ascii="Times New Roman" w:hAnsi="Times New Roman" w:cs="Times New Roman"/>
          <w:sz w:val="24"/>
          <w:szCs w:val="24"/>
        </w:rPr>
        <w:t xml:space="preserve"> </w:t>
      </w:r>
      <w:r w:rsidRPr="00E06DC8">
        <w:rPr>
          <w:rFonts w:ascii="Times New Roman" w:hAnsi="Times New Roman" w:cs="Times New Roman"/>
          <w:sz w:val="24"/>
          <w:szCs w:val="24"/>
        </w:rPr>
        <w:t>Финансовый орган субъекта РФ возвратил бюджетный кредит, предоставленный из федерального бюджета, с нарушением установленного срока.</w:t>
      </w:r>
      <w:r w:rsidRPr="00E06DC8">
        <w:rPr>
          <w:rFonts w:ascii="Times New Roman" w:hAnsi="Times New Roman" w:cs="Times New Roman"/>
          <w:sz w:val="24"/>
          <w:szCs w:val="24"/>
        </w:rPr>
        <w:br/>
        <w:t xml:space="preserve">Каковы правовые последствия данного деяния?  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 xml:space="preserve">Можно ли одновременно с применением в отношении указанного органа бюджетной меры принуждения привлечь его руководителя к административной ответственности? </w:t>
      </w:r>
    </w:p>
    <w:p w:rsidR="00022471" w:rsidRPr="00E06DC8" w:rsidRDefault="00022471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19</w:t>
      </w:r>
      <w:r w:rsidR="00613F9A">
        <w:rPr>
          <w:rFonts w:ascii="Times New Roman" w:hAnsi="Times New Roman" w:cs="Times New Roman"/>
          <w:sz w:val="24"/>
          <w:szCs w:val="24"/>
        </w:rPr>
        <w:t xml:space="preserve">. </w:t>
      </w:r>
      <w:r w:rsidRPr="00E06DC8">
        <w:rPr>
          <w:rFonts w:ascii="Times New Roman" w:hAnsi="Times New Roman" w:cs="Times New Roman"/>
          <w:sz w:val="24"/>
          <w:szCs w:val="24"/>
        </w:rPr>
        <w:t>Гражданин, достигший пенсионного возраста, обратился в территориальное отделение Социального фонда РФ с заявлением о назначении ему страховой пенсии по старости. Социальный фонд РФ отказался назначать пенсию, сославшись на то, что гражданин в течение жизни не работал, страховые взносы за него не уплачивались.</w:t>
      </w:r>
    </w:p>
    <w:p w:rsidR="00022471" w:rsidRPr="00E06DC8" w:rsidRDefault="00022471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Гражданин обжаловал решение Социального фонда РФ со ссылкой на ст. 37 Конституции РФ о том, что труд свободен, принудительный труд запрещен; при этом он указал на то, что ст. 39 Конституции РФ гарантирует каждому социальное обеспечение по возрасту.</w:t>
      </w:r>
    </w:p>
    <w:p w:rsidR="00022471" w:rsidRPr="00E06DC8" w:rsidRDefault="00022471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Правомерны ли требования гражданина?</w:t>
      </w:r>
    </w:p>
    <w:p w:rsidR="003A70A2" w:rsidRPr="00E06DC8" w:rsidRDefault="00022471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Какие существуют виды пенсионного обеспечения в Российской Федерации? В чем отличие в их финансировании?</w:t>
      </w:r>
    </w:p>
    <w:p w:rsidR="00022471" w:rsidRPr="00E06DC8" w:rsidRDefault="00022471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20</w:t>
      </w:r>
      <w:r w:rsidR="00613F9A">
        <w:rPr>
          <w:rFonts w:ascii="Times New Roman" w:hAnsi="Times New Roman" w:cs="Times New Roman"/>
          <w:sz w:val="24"/>
          <w:szCs w:val="24"/>
        </w:rPr>
        <w:t xml:space="preserve">. </w:t>
      </w:r>
      <w:r w:rsidRPr="00E06DC8">
        <w:rPr>
          <w:rFonts w:ascii="Times New Roman" w:hAnsi="Times New Roman" w:cs="Times New Roman"/>
          <w:sz w:val="24"/>
          <w:szCs w:val="24"/>
        </w:rPr>
        <w:t>Федеральное бюджетное учреждение не исполнило обязательства по оплате приобретенного товара. Поставщик товара обратился в суд с иском о взыскании указанной задолженности с бюджетного учреждения, а также в порядке субсидиарной ответственности с Министерства финансов РФ как представителя Российской Федерации, являющейся собственником имущества бюджетного учреждения. Министерство финансов РФ возражало против удовлетворения требований в части взыскания задолженности в порядке субсидиарной ответственности, сославшись на то, что интересы Российской Федерации может представлять лишь главный распорядитель бюджетных средств.</w:t>
      </w:r>
    </w:p>
    <w:p w:rsidR="00022471" w:rsidRPr="00E06DC8" w:rsidRDefault="00022471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lastRenderedPageBreak/>
        <w:t>Возможно ли взыскание задолженности бюджетного учреждения в порядке субсидиарной ответственности с Российской Федерации? Оцените аргументы сторон.</w:t>
      </w:r>
    </w:p>
    <w:p w:rsidR="00022471" w:rsidRPr="00E06DC8" w:rsidRDefault="00022471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>21</w:t>
      </w:r>
      <w:r w:rsidR="00613F9A"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_GoBack"/>
      <w:bookmarkEnd w:id="1"/>
      <w:proofErr w:type="gramStart"/>
      <w:r w:rsidRPr="00E06DC8">
        <w:rPr>
          <w:rFonts w:ascii="Times New Roman" w:hAnsi="Times New Roman" w:cs="Times New Roman"/>
          <w:sz w:val="24"/>
          <w:szCs w:val="24"/>
        </w:rPr>
        <w:t>У банка была отозвана лицензия на осуществление банковских операций в связи с неоднократным нарушения в течение одного года требований Федерального закона "О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Федерации".</w:t>
      </w:r>
      <w:proofErr w:type="gramEnd"/>
      <w:r w:rsidRPr="00E06DC8">
        <w:rPr>
          <w:rFonts w:ascii="Times New Roman" w:hAnsi="Times New Roman" w:cs="Times New Roman"/>
          <w:sz w:val="24"/>
          <w:szCs w:val="24"/>
        </w:rPr>
        <w:t xml:space="preserve"> </w:t>
      </w:r>
      <w:r w:rsidR="00E06DC8" w:rsidRPr="00E06DC8">
        <w:rPr>
          <w:rFonts w:ascii="Times New Roman" w:hAnsi="Times New Roman" w:cs="Times New Roman"/>
          <w:sz w:val="24"/>
          <w:szCs w:val="24"/>
        </w:rPr>
        <w:t xml:space="preserve">В данном банке были открыты вклады </w:t>
      </w:r>
      <w:proofErr w:type="spellStart"/>
      <w:r w:rsidRPr="00E06DC8">
        <w:rPr>
          <w:rFonts w:ascii="Times New Roman" w:hAnsi="Times New Roman" w:cs="Times New Roman"/>
          <w:sz w:val="24"/>
          <w:szCs w:val="24"/>
        </w:rPr>
        <w:t>И.Иванов</w:t>
      </w:r>
      <w:proofErr w:type="gramStart"/>
      <w:r w:rsidR="00E06DC8" w:rsidRPr="00E06DC8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E06DC8">
        <w:rPr>
          <w:rFonts w:ascii="Times New Roman" w:hAnsi="Times New Roman" w:cs="Times New Roman"/>
          <w:sz w:val="24"/>
          <w:szCs w:val="24"/>
        </w:rPr>
        <w:t xml:space="preserve">  </w:t>
      </w:r>
      <w:r w:rsidR="00E06DC8" w:rsidRPr="00E06DC8">
        <w:rPr>
          <w:rFonts w:ascii="Times New Roman" w:hAnsi="Times New Roman" w:cs="Times New Roman"/>
          <w:sz w:val="24"/>
          <w:szCs w:val="24"/>
        </w:rPr>
        <w:t>и ООО</w:t>
      </w:r>
      <w:proofErr w:type="gramEnd"/>
      <w:r w:rsidR="00E06DC8" w:rsidRPr="00E06DC8">
        <w:rPr>
          <w:rFonts w:ascii="Times New Roman" w:hAnsi="Times New Roman" w:cs="Times New Roman"/>
          <w:sz w:val="24"/>
          <w:szCs w:val="24"/>
        </w:rPr>
        <w:t xml:space="preserve"> «Ромашка»</w:t>
      </w:r>
      <w:r w:rsidRPr="00E06DC8">
        <w:rPr>
          <w:rFonts w:ascii="Times New Roman" w:hAnsi="Times New Roman" w:cs="Times New Roman"/>
          <w:sz w:val="24"/>
          <w:szCs w:val="24"/>
        </w:rPr>
        <w:t xml:space="preserve">, а О. Олегов взял в этом банке кредит. </w:t>
      </w:r>
    </w:p>
    <w:p w:rsidR="00022471" w:rsidRPr="00E06DC8" w:rsidRDefault="00022471" w:rsidP="00613F9A">
      <w:pPr>
        <w:rPr>
          <w:rFonts w:ascii="Times New Roman" w:hAnsi="Times New Roman" w:cs="Times New Roman"/>
          <w:sz w:val="24"/>
          <w:szCs w:val="24"/>
        </w:rPr>
      </w:pPr>
      <w:r w:rsidRPr="00E06DC8">
        <w:rPr>
          <w:rFonts w:ascii="Times New Roman" w:hAnsi="Times New Roman" w:cs="Times New Roman"/>
          <w:sz w:val="24"/>
          <w:szCs w:val="24"/>
        </w:rPr>
        <w:t xml:space="preserve">Какие лица могут получить </w:t>
      </w:r>
      <w:r w:rsidR="00E06DC8" w:rsidRPr="00E06DC8">
        <w:rPr>
          <w:rFonts w:ascii="Times New Roman" w:hAnsi="Times New Roman" w:cs="Times New Roman"/>
          <w:sz w:val="24"/>
          <w:szCs w:val="24"/>
        </w:rPr>
        <w:t xml:space="preserve">выплаты по </w:t>
      </w:r>
      <w:r w:rsidRPr="00E06DC8">
        <w:rPr>
          <w:rFonts w:ascii="Times New Roman" w:hAnsi="Times New Roman" w:cs="Times New Roman"/>
          <w:sz w:val="24"/>
          <w:szCs w:val="24"/>
        </w:rPr>
        <w:t>свои</w:t>
      </w:r>
      <w:r w:rsidR="00E06DC8" w:rsidRPr="00E06DC8">
        <w:rPr>
          <w:rFonts w:ascii="Times New Roman" w:hAnsi="Times New Roman" w:cs="Times New Roman"/>
          <w:sz w:val="24"/>
          <w:szCs w:val="24"/>
        </w:rPr>
        <w:t>м</w:t>
      </w:r>
      <w:r w:rsidRPr="00E06DC8">
        <w:rPr>
          <w:rFonts w:ascii="Times New Roman" w:hAnsi="Times New Roman" w:cs="Times New Roman"/>
          <w:sz w:val="24"/>
          <w:szCs w:val="24"/>
        </w:rPr>
        <w:t xml:space="preserve"> вклад</w:t>
      </w:r>
      <w:r w:rsidR="00E06DC8" w:rsidRPr="00E06DC8">
        <w:rPr>
          <w:rFonts w:ascii="Times New Roman" w:hAnsi="Times New Roman" w:cs="Times New Roman"/>
          <w:sz w:val="24"/>
          <w:szCs w:val="24"/>
        </w:rPr>
        <w:t>ам</w:t>
      </w:r>
      <w:r w:rsidRPr="00E06DC8">
        <w:rPr>
          <w:rFonts w:ascii="Times New Roman" w:hAnsi="Times New Roman" w:cs="Times New Roman"/>
          <w:sz w:val="24"/>
          <w:szCs w:val="24"/>
        </w:rPr>
        <w:t>, открыты</w:t>
      </w:r>
      <w:r w:rsidR="00E06DC8" w:rsidRPr="00E06DC8">
        <w:rPr>
          <w:rFonts w:ascii="Times New Roman" w:hAnsi="Times New Roman" w:cs="Times New Roman"/>
          <w:sz w:val="24"/>
          <w:szCs w:val="24"/>
        </w:rPr>
        <w:t>м</w:t>
      </w:r>
      <w:r w:rsidRPr="00E06DC8">
        <w:rPr>
          <w:rFonts w:ascii="Times New Roman" w:hAnsi="Times New Roman" w:cs="Times New Roman"/>
          <w:sz w:val="24"/>
          <w:szCs w:val="24"/>
        </w:rPr>
        <w:t xml:space="preserve"> в данном банке? Куда им следует обратиться?</w:t>
      </w:r>
      <w:r w:rsidRPr="00E06DC8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06DC8">
        <w:rPr>
          <w:rFonts w:ascii="Times New Roman" w:hAnsi="Times New Roman" w:cs="Times New Roman"/>
          <w:sz w:val="24"/>
          <w:szCs w:val="24"/>
        </w:rPr>
        <w:t>Долж</w:t>
      </w:r>
      <w:r w:rsidR="00E06DC8" w:rsidRPr="00E06DC8">
        <w:rPr>
          <w:rFonts w:ascii="Times New Roman" w:hAnsi="Times New Roman" w:cs="Times New Roman"/>
          <w:sz w:val="24"/>
          <w:szCs w:val="24"/>
        </w:rPr>
        <w:t>е</w:t>
      </w:r>
      <w:r w:rsidRPr="00E06DC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06DC8">
        <w:rPr>
          <w:rFonts w:ascii="Times New Roman" w:hAnsi="Times New Roman" w:cs="Times New Roman"/>
          <w:sz w:val="24"/>
          <w:szCs w:val="24"/>
        </w:rPr>
        <w:t xml:space="preserve"> ли </w:t>
      </w:r>
      <w:r w:rsidR="00E06DC8" w:rsidRPr="00E06DC8">
        <w:rPr>
          <w:rFonts w:ascii="Times New Roman" w:hAnsi="Times New Roman" w:cs="Times New Roman"/>
          <w:sz w:val="24"/>
          <w:szCs w:val="24"/>
        </w:rPr>
        <w:t xml:space="preserve">О. Олегов </w:t>
      </w:r>
      <w:r w:rsidRPr="00E06DC8">
        <w:rPr>
          <w:rFonts w:ascii="Times New Roman" w:hAnsi="Times New Roman" w:cs="Times New Roman"/>
          <w:sz w:val="24"/>
          <w:szCs w:val="24"/>
        </w:rPr>
        <w:t xml:space="preserve">выплачивать </w:t>
      </w:r>
      <w:r w:rsidR="00E06DC8" w:rsidRPr="00E06DC8">
        <w:rPr>
          <w:rFonts w:ascii="Times New Roman" w:hAnsi="Times New Roman" w:cs="Times New Roman"/>
          <w:sz w:val="24"/>
          <w:szCs w:val="24"/>
        </w:rPr>
        <w:t xml:space="preserve">сумму кредита? </w:t>
      </w:r>
    </w:p>
    <w:p w:rsidR="003A70A2" w:rsidRPr="00E06DC8" w:rsidRDefault="003A70A2" w:rsidP="00613F9A">
      <w:pPr>
        <w:rPr>
          <w:rFonts w:ascii="Times New Roman" w:hAnsi="Times New Roman" w:cs="Times New Roman"/>
          <w:sz w:val="24"/>
          <w:szCs w:val="24"/>
        </w:rPr>
      </w:pPr>
    </w:p>
    <w:sectPr w:rsidR="003A70A2" w:rsidRPr="00E06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9B"/>
    <w:rsid w:val="00022471"/>
    <w:rsid w:val="0032229B"/>
    <w:rsid w:val="003A70A2"/>
    <w:rsid w:val="00613F9A"/>
    <w:rsid w:val="008E7028"/>
    <w:rsid w:val="00E0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1552</Words>
  <Characters>8849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2</cp:revision>
  <dcterms:created xsi:type="dcterms:W3CDTF">2022-12-27T14:20:00Z</dcterms:created>
  <dcterms:modified xsi:type="dcterms:W3CDTF">2022-12-27T21:50:00Z</dcterms:modified>
</cp:coreProperties>
</file>