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63E90">
        <w:rPr>
          <w:rFonts w:ascii="Arial" w:hAnsi="Arial" w:cs="Arial"/>
          <w:b/>
          <w:sz w:val="24"/>
          <w:szCs w:val="24"/>
        </w:rPr>
        <w:t>Федеральное государственное бюджетное образовательное учреждение</w:t>
      </w:r>
      <w:r w:rsidRPr="00D63E90">
        <w:rPr>
          <w:rFonts w:ascii="Arial" w:hAnsi="Arial" w:cs="Arial"/>
          <w:b/>
          <w:sz w:val="24"/>
          <w:szCs w:val="24"/>
        </w:rPr>
        <w:br/>
        <w:t>высшего образования</w:t>
      </w:r>
      <w:r w:rsidRPr="00D63E90">
        <w:rPr>
          <w:rFonts w:ascii="Arial" w:hAnsi="Arial" w:cs="Arial"/>
          <w:b/>
          <w:sz w:val="24"/>
          <w:szCs w:val="24"/>
        </w:rPr>
        <w:br/>
        <w:t>«Воронежский государственный университет»</w:t>
      </w: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</w:rPr>
      </w:pP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63E90">
        <w:rPr>
          <w:rFonts w:ascii="Arial" w:hAnsi="Arial" w:cs="Arial"/>
          <w:b/>
          <w:sz w:val="24"/>
          <w:szCs w:val="24"/>
          <w:lang w:val="en-US"/>
        </w:rPr>
        <w:t>Юридический факультет</w:t>
      </w: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63E90">
        <w:rPr>
          <w:rFonts w:ascii="Arial" w:hAnsi="Arial" w:cs="Arial"/>
          <w:b/>
          <w:sz w:val="24"/>
          <w:szCs w:val="24"/>
        </w:rPr>
        <w:t>ГОДОВОЙ</w:t>
      </w:r>
      <w:r w:rsidRPr="00D63E9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63E90">
        <w:rPr>
          <w:rFonts w:ascii="Arial" w:hAnsi="Arial" w:cs="Arial"/>
          <w:b/>
          <w:sz w:val="24"/>
          <w:szCs w:val="24"/>
        </w:rPr>
        <w:t>ОТЧЕТ</w:t>
      </w: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кафедры «1214 Кафедра конституционного и муниципального права»</w:t>
      </w: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по состоянию на 31.08.2019г.</w:t>
      </w:r>
    </w:p>
    <w:p w:rsidR="00D63E90" w:rsidRPr="00D63E90" w:rsidRDefault="00D63E90" w:rsidP="00D63E90">
      <w:pPr>
        <w:jc w:val="center"/>
        <w:rPr>
          <w:rFonts w:ascii="Arial" w:hAnsi="Arial" w:cs="Arial"/>
          <w:sz w:val="24"/>
          <w:szCs w:val="24"/>
        </w:rPr>
      </w:pP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 xml:space="preserve">Раздел </w:t>
      </w:r>
      <w:r w:rsidRPr="00D63E90">
        <w:rPr>
          <w:rFonts w:ascii="Arial" w:hAnsi="Arial" w:cs="Arial"/>
          <w:b/>
          <w:sz w:val="24"/>
          <w:szCs w:val="24"/>
          <w:lang w:val="en-US"/>
        </w:rPr>
        <w:t>I</w:t>
      </w:r>
      <w:r w:rsidRPr="00D63E90">
        <w:rPr>
          <w:rFonts w:ascii="Arial" w:hAnsi="Arial" w:cs="Arial"/>
          <w:b/>
          <w:sz w:val="24"/>
          <w:szCs w:val="24"/>
        </w:rPr>
        <w:t>. Общие сведения о деятельности кафедры</w:t>
      </w:r>
    </w:p>
    <w:p w:rsidR="00D63E90" w:rsidRPr="00D63E90" w:rsidRDefault="00D63E90" w:rsidP="00D63E90">
      <w:pPr>
        <w:jc w:val="center"/>
        <w:rPr>
          <w:rFonts w:ascii="Arial" w:hAnsi="Arial" w:cs="Arial"/>
          <w:b/>
          <w:sz w:val="24"/>
          <w:szCs w:val="24"/>
        </w:rPr>
      </w:pPr>
    </w:p>
    <w:p w:rsidR="00D63E90" w:rsidRPr="00D63E90" w:rsidRDefault="00D63E90" w:rsidP="00D63E90">
      <w:pPr>
        <w:jc w:val="center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Группа 1. Общая информация</w:t>
      </w:r>
    </w:p>
    <w:p w:rsidR="00D63E90" w:rsidRPr="00D63E90" w:rsidRDefault="00D63E90" w:rsidP="00D63E90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1.1 Местонахождение кафедры: Учебный корпус 9, аудитория 712, 713</w:t>
      </w:r>
    </w:p>
    <w:p w:rsidR="00D63E90" w:rsidRPr="00D63E90" w:rsidRDefault="00D63E90" w:rsidP="00D63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1.2 Заведующий кафедрой: Бялкина Татьяна Михайловна</w:t>
      </w:r>
    </w:p>
    <w:p w:rsidR="00D63E90" w:rsidRPr="00D63E90" w:rsidRDefault="00D63E90" w:rsidP="00D63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1.3 Телефон: 2208-378</w:t>
      </w:r>
    </w:p>
    <w:p w:rsidR="00D63E90" w:rsidRPr="00D63E90" w:rsidRDefault="00D63E90" w:rsidP="00D63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1.4 Адрес электронной почты: sazhina_o@law.vsu.ru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1.5 Дисциплины, закрепленные за кафедрой в соответствии с рабочим учебным планом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дисциплины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2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Актуальные проблемы защиты прав и свобод человека в России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Актуальные проблемы защиты прав человека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Актуальные проблемы организации и деятельности органов публичной власти в Российской Федерации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Архивное право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Выявление и устранение правовых коллизий как способ защиты прав и свобод человека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Законодательный процесс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Защита ВКР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Защита личности от дискриминации в социально-экономической сфере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Защита прав граждан и их объединенинй органими конституционной юстиции в России и зарубежных странах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Защита прав и свобод человека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Защита прав и свобод человека в системе местного самоуправления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Избирательное право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Компетенция органов местного самоуправления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Конституционное право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Конституционное право зарубежных стран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Конституционное правосудие в Российской Федерации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Конституционно-правовой статус личности в России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Конституционно-правовые основы взаимодействия власти и бизнеса в странах ЕАЭС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Конституционно-правовые основы Единого экономического пространства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Контрольная деятельность органов публичной власти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Миграционная политика в России и зарубежных странах.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Муниципальное право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Научно-исследовательская работа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Научно-исследовательский семинар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Обеспечение органами публичной власти права граждан на участие в управлении делами государства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Организация государственной власти в субъектах Россйской Федерации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Организация работы с обращениями граждан в органах публичной власти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Основные права человека и гражданина в России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Основы науки социального управления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Парламентское право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Правоведение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Правовое обеспечение государственного и муниципального управления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Правовое обеспечение контрольной деятельности в системе местного самоуправления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Правовые основы и методика проведения антикоррупционной экспертизы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Правовые основы и технологии нормотворческой деятельности органов публичной власти в Российской Федерации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Правовые основы оказания квалифицированной юридической помощи в России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Производственная преддипломная практика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Производственная профессиональная практика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Публичная власть и бизнес: правовые основы взаимодействия в России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Региональное законодательство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Русский язык в юридической документации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Теория государства и права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Территориальная организация публичной власти в Российской Федерации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Уполномоченный по правам человека (омбудсман) в России и зарубежных странах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Учебная ознакомительная практика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Юридическая техника и правовая лингвистика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2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СПО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Правовое обеспечение профессиональной деятельности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2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Общеобразовательные дисциплины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color w:val="000000"/>
          <w:sz w:val="24"/>
          <w:szCs w:val="24"/>
        </w:rPr>
        <w:lastRenderedPageBreak/>
        <w:t>1.6</w:t>
      </w:r>
      <w:r w:rsidRPr="00D63E90">
        <w:rPr>
          <w:rFonts w:ascii="Arial" w:hAnsi="Arial" w:cs="Arial"/>
          <w:sz w:val="24"/>
          <w:szCs w:val="24"/>
        </w:rPr>
        <w:t xml:space="preserve"> Перечень практико-ориентированных образовательных программ высшего образования, разработанных совместно с предприятиями и организациями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4928"/>
      </w:tblGrid>
      <w:tr w:rsidR="00D63E90" w:rsidRPr="00D63E90" w:rsidTr="00E768CF">
        <w:trPr>
          <w:cantSplit/>
          <w:trHeight w:val="255"/>
        </w:trPr>
        <w:tc>
          <w:tcPr>
            <w:tcW w:w="2558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2442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Предприятие-партнёр</w:t>
            </w:r>
          </w:p>
        </w:tc>
      </w:tr>
      <w:tr w:rsidR="00D63E90" w:rsidRPr="00D63E90" w:rsidTr="00E768CF">
        <w:trPr>
          <w:cantSplit/>
          <w:trHeight w:val="271"/>
        </w:trPr>
        <w:tc>
          <w:tcPr>
            <w:tcW w:w="5000" w:type="pct"/>
            <w:gridSpan w:val="2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программы бакалавриата (прикладной)</w:t>
            </w:r>
          </w:p>
        </w:tc>
      </w:tr>
      <w:tr w:rsidR="00D63E90" w:rsidRPr="00D63E90" w:rsidTr="00E768CF">
        <w:trPr>
          <w:cantSplit/>
          <w:trHeight w:val="271"/>
        </w:trPr>
        <w:tc>
          <w:tcPr>
            <w:tcW w:w="5000" w:type="pct"/>
            <w:gridSpan w:val="2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программы специалитета</w:t>
            </w:r>
          </w:p>
        </w:tc>
      </w:tr>
      <w:tr w:rsidR="00D63E90" w:rsidRPr="00D63E90" w:rsidTr="00E768CF">
        <w:trPr>
          <w:cantSplit/>
          <w:trHeight w:val="271"/>
        </w:trPr>
        <w:tc>
          <w:tcPr>
            <w:tcW w:w="5000" w:type="pct"/>
            <w:gridSpan w:val="2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программы магистратуры</w:t>
            </w:r>
          </w:p>
        </w:tc>
      </w:tr>
      <w:tr w:rsidR="00D63E90" w:rsidRPr="00D63E90" w:rsidTr="00E768CF">
        <w:trPr>
          <w:cantSplit/>
          <w:trHeight w:val="271"/>
        </w:trPr>
        <w:tc>
          <w:tcPr>
            <w:tcW w:w="5000" w:type="pct"/>
            <w:gridSpan w:val="2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программы интернатуры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1.7 Дополнительные образовательные профессиональные и общеразвивающие программы, реализуемые кафедрой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04"/>
        <w:gridCol w:w="4149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04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Число обучающихся за год</w:t>
            </w:r>
          </w:p>
        </w:tc>
        <w:tc>
          <w:tcPr>
            <w:tcW w:w="414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преподавателя (-ей), ответственного (-ых) за организацию учебного процесса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63E90">
        <w:rPr>
          <w:rFonts w:ascii="Arial" w:hAnsi="Arial" w:cs="Arial"/>
          <w:b/>
          <w:color w:val="000000"/>
          <w:sz w:val="24"/>
          <w:szCs w:val="24"/>
        </w:rPr>
        <w:t>Группа 2. Штаты кафедры</w:t>
      </w:r>
    </w:p>
    <w:p w:rsidR="00D63E90" w:rsidRPr="00D63E90" w:rsidRDefault="00D63E90" w:rsidP="00D63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2.1 Штат профессорско-преподавательского состава кафедры: 8 (полных ставок)</w:t>
      </w:r>
    </w:p>
    <w:p w:rsidR="00D63E90" w:rsidRPr="00D63E90" w:rsidRDefault="00D63E90" w:rsidP="00D63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2.2 Количество штатных НПР на кафедре: 10 (человек)</w:t>
      </w:r>
    </w:p>
    <w:p w:rsidR="00D63E90" w:rsidRPr="00D63E90" w:rsidRDefault="00D63E90" w:rsidP="00D63E9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2.3 Процент укомплектованности штатными работниками на конец отчетного периода – 100%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2.4 Список профессорско-преподавательского состава кафедры за отчетный период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2003"/>
        <w:gridCol w:w="2004"/>
        <w:gridCol w:w="1045"/>
        <w:gridCol w:w="1223"/>
        <w:gridCol w:w="851"/>
        <w:gridCol w:w="1328"/>
        <w:gridCol w:w="1326"/>
      </w:tblGrid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Должность,</w:t>
            </w:r>
          </w:p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Возраст (полных лет)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Квали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D63E90">
              <w:rPr>
                <w:rFonts w:ascii="Arial" w:hAnsi="Arial" w:cs="Arial"/>
                <w:sz w:val="24"/>
                <w:szCs w:val="24"/>
              </w:rPr>
              <w:t>фикация (по диплому)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Доля ставки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Объем выполнен-ной педагоги-ческой нагрузки за отчетный период, час.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Процент аудитор-ной нагрузки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8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Основные работники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Бондарева Елена Анатольевна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доцент, кандидат юридических наук, доцент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1800.36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60.8%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профессор, доктор юридических наук, доцент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66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125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1086.92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60.44%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заведующий кафедрой, доктор юридических наук, профессор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63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1728.35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58%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Владимир Андреевич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доцент, кандидат юридических наук, доцент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847.12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82%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доцент, доктор юридических наук, доцент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1690.02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66.27%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Инна Алексеевна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доцент, кандидат юридических наук, доцент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1593.34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66.46%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Судакова Софья Васильевна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преподаватель, кандидат юридических наук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1288.43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73.21%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Инна Ивановна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доцент, кандидат юридических наук, доцент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1054.96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80.2%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Татьяна Васильевна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преподаватель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314.16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100%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8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Внутренние совместители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Белоконь Наталья Викторовна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старший преподаватель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45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Филолог. Учитель русского языка и литературы; 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866.20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87.06%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8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Внешние совместители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доцент, кандидат юридических наук, доцент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58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754.59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24.61%</w:t>
            </w:r>
          </w:p>
        </w:tc>
      </w:tr>
      <w:tr w:rsidR="00D63E90" w:rsidRPr="00D63E90" w:rsidTr="00E768CF">
        <w:trPr>
          <w:cantSplit/>
        </w:trPr>
        <w:tc>
          <w:tcPr>
            <w:tcW w:w="534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00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200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профессор, доктор юридических наук, профессор</w:t>
            </w:r>
          </w:p>
        </w:tc>
        <w:tc>
          <w:tcPr>
            <w:tcW w:w="104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122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Юрист</w:t>
            </w:r>
          </w:p>
        </w:tc>
        <w:tc>
          <w:tcPr>
            <w:tcW w:w="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32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752.52</w:t>
            </w:r>
          </w:p>
        </w:tc>
        <w:tc>
          <w:tcPr>
            <w:tcW w:w="13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41.28%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8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Преподаватели с почасовой оплатой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lastRenderedPageBreak/>
        <w:t>2.5 Список учебно-вспомогательного персонала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97"/>
        <w:gridCol w:w="1802"/>
        <w:gridCol w:w="1108"/>
        <w:gridCol w:w="1942"/>
        <w:gridCol w:w="2081"/>
      </w:tblGrid>
      <w:tr w:rsidR="00D63E90" w:rsidRPr="00D63E90" w:rsidTr="00E768CF">
        <w:trPr>
          <w:cantSplit/>
          <w:trHeight w:val="714"/>
        </w:trPr>
        <w:tc>
          <w:tcPr>
            <w:tcW w:w="328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237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893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549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Возраст (полных лет)</w:t>
            </w:r>
          </w:p>
        </w:tc>
        <w:tc>
          <w:tcPr>
            <w:tcW w:w="962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031" w:type="pct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Специальность (по диплому об образовании)</w:t>
            </w:r>
          </w:p>
        </w:tc>
      </w:tr>
      <w:tr w:rsidR="00D63E90" w:rsidRPr="00D63E90" w:rsidTr="00E768CF">
        <w:trPr>
          <w:cantSplit/>
          <w:trHeight w:val="224"/>
        </w:trPr>
        <w:tc>
          <w:tcPr>
            <w:tcW w:w="328" w:type="pct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37" w:type="pct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Сажина Ольга Викторовна</w:t>
            </w:r>
          </w:p>
        </w:tc>
        <w:tc>
          <w:tcPr>
            <w:tcW w:w="893" w:type="pct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старший лаборант</w:t>
            </w:r>
          </w:p>
        </w:tc>
        <w:tc>
          <w:tcPr>
            <w:tcW w:w="549" w:type="pct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41</w:t>
            </w:r>
          </w:p>
        </w:tc>
        <w:tc>
          <w:tcPr>
            <w:tcW w:w="962" w:type="pct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Высшее</w:t>
            </w:r>
          </w:p>
        </w:tc>
        <w:tc>
          <w:tcPr>
            <w:tcW w:w="1031" w:type="pct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Филология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D63E90">
        <w:rPr>
          <w:rFonts w:ascii="Arial" w:hAnsi="Arial" w:cs="Arial"/>
          <w:sz w:val="24"/>
          <w:szCs w:val="24"/>
          <w:lang w:val="en-US"/>
        </w:rPr>
        <w:t>2.</w:t>
      </w:r>
      <w:r w:rsidRPr="00D63E90">
        <w:rPr>
          <w:rFonts w:ascii="Arial" w:hAnsi="Arial" w:cs="Arial"/>
          <w:sz w:val="24"/>
          <w:szCs w:val="24"/>
        </w:rPr>
        <w:t>6</w:t>
      </w:r>
      <w:r w:rsidRPr="00D63E90">
        <w:rPr>
          <w:rFonts w:ascii="Arial" w:hAnsi="Arial" w:cs="Arial"/>
          <w:sz w:val="24"/>
          <w:szCs w:val="24"/>
          <w:lang w:val="en-US"/>
        </w:rPr>
        <w:t xml:space="preserve"> </w:t>
      </w:r>
      <w:r w:rsidRPr="00D63E90">
        <w:rPr>
          <w:rFonts w:ascii="Arial" w:hAnsi="Arial" w:cs="Arial"/>
          <w:sz w:val="24"/>
          <w:szCs w:val="24"/>
        </w:rPr>
        <w:t>Распределение</w:t>
      </w:r>
      <w:r w:rsidRPr="00D63E90">
        <w:rPr>
          <w:rFonts w:ascii="Arial" w:hAnsi="Arial" w:cs="Arial"/>
          <w:sz w:val="24"/>
          <w:szCs w:val="24"/>
          <w:lang w:val="en-US"/>
        </w:rPr>
        <w:t xml:space="preserve"> </w:t>
      </w:r>
      <w:r w:rsidRPr="00D63E90">
        <w:rPr>
          <w:rFonts w:ascii="Arial" w:hAnsi="Arial" w:cs="Arial"/>
          <w:sz w:val="24"/>
          <w:szCs w:val="24"/>
        </w:rPr>
        <w:t>функциональных</w:t>
      </w:r>
      <w:r w:rsidRPr="00D63E90">
        <w:rPr>
          <w:rFonts w:ascii="Arial" w:hAnsi="Arial" w:cs="Arial"/>
          <w:sz w:val="24"/>
          <w:szCs w:val="24"/>
          <w:lang w:val="en-US"/>
        </w:rPr>
        <w:t xml:space="preserve"> </w:t>
      </w:r>
      <w:r w:rsidRPr="00D63E90">
        <w:rPr>
          <w:rFonts w:ascii="Arial" w:hAnsi="Arial" w:cs="Arial"/>
          <w:sz w:val="24"/>
          <w:szCs w:val="24"/>
        </w:rPr>
        <w:t>обязанностей</w:t>
      </w:r>
      <w:r w:rsidRPr="00D63E90">
        <w:rPr>
          <w:rFonts w:ascii="Arial" w:hAnsi="Arial" w:cs="Arial"/>
          <w:sz w:val="24"/>
          <w:szCs w:val="24"/>
          <w:lang w:val="en-US"/>
        </w:rPr>
        <w:t xml:space="preserve"> </w:t>
      </w:r>
      <w:r w:rsidRPr="00D63E90">
        <w:rPr>
          <w:rFonts w:ascii="Arial" w:hAnsi="Arial" w:cs="Arial"/>
          <w:sz w:val="24"/>
          <w:szCs w:val="24"/>
        </w:rPr>
        <w:t>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5244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№ </w:t>
            </w:r>
            <w:r w:rsidRPr="00D63E90">
              <w:rPr>
                <w:rFonts w:ascii="Arial" w:hAnsi="Arial" w:cs="Arial"/>
                <w:sz w:val="24"/>
                <w:szCs w:val="24"/>
              </w:rPr>
              <w:t>п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63E90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работника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Функциональные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обязанности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Руководитель производственной практики в бакалавриате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Белоконь Наталья Викторовна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Бондарева Елена Анатольевна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Ответственный редактор журнала "Конституционализм и государствоведение"; Член НМС; Руководитель учебной и производственной практики в магистратуре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Координатор (от Воронежского университета) Договора  о сотрудничестве  между ВГУ и университетом  им. Гоце Дедчева, г.Штип, Македония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Заведующий кафедрой конституционного и муниципального права; Главный редактор журнала "Конституционализм и государствоведение"; Член Ученого совета юридического факультета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Владимир Андреевич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Сажина Ольга Викторовна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Уполномоченный по качеству кафедры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Ученого совета юридического факультета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Инна Алексеевна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Судакова Софья Васильевна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Руководитель учебной практики в бакалавриате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Инна Ивановна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Татьяна Васильевна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D63E90">
        <w:rPr>
          <w:rFonts w:ascii="Arial" w:hAnsi="Arial" w:cs="Arial"/>
          <w:sz w:val="24"/>
          <w:szCs w:val="24"/>
          <w:lang w:val="en-US"/>
        </w:rPr>
        <w:t>2.</w:t>
      </w:r>
      <w:r w:rsidRPr="00D63E90">
        <w:rPr>
          <w:rFonts w:ascii="Arial" w:hAnsi="Arial" w:cs="Arial"/>
          <w:sz w:val="24"/>
          <w:szCs w:val="24"/>
        </w:rPr>
        <w:t>7</w:t>
      </w:r>
      <w:r w:rsidRPr="00D63E90">
        <w:rPr>
          <w:rFonts w:ascii="Arial" w:hAnsi="Arial" w:cs="Arial"/>
          <w:sz w:val="24"/>
          <w:szCs w:val="24"/>
          <w:lang w:val="en-US"/>
        </w:rPr>
        <w:t xml:space="preserve"> </w:t>
      </w:r>
      <w:r w:rsidRPr="00D63E90">
        <w:rPr>
          <w:rFonts w:ascii="Arial" w:hAnsi="Arial" w:cs="Arial"/>
          <w:sz w:val="24"/>
          <w:szCs w:val="24"/>
        </w:rPr>
        <w:t>Список</w:t>
      </w:r>
      <w:r w:rsidRPr="00D63E90">
        <w:rPr>
          <w:rFonts w:ascii="Arial" w:hAnsi="Arial" w:cs="Arial"/>
          <w:sz w:val="24"/>
          <w:szCs w:val="24"/>
          <w:lang w:val="en-US"/>
        </w:rPr>
        <w:t xml:space="preserve"> </w:t>
      </w:r>
      <w:r w:rsidRPr="00D63E90">
        <w:rPr>
          <w:rFonts w:ascii="Arial" w:hAnsi="Arial" w:cs="Arial"/>
          <w:sz w:val="24"/>
          <w:szCs w:val="24"/>
        </w:rPr>
        <w:t>аспирантов</w:t>
      </w:r>
      <w:r w:rsidRPr="00D63E90">
        <w:rPr>
          <w:rFonts w:ascii="Arial" w:hAnsi="Arial" w:cs="Arial"/>
          <w:sz w:val="24"/>
          <w:szCs w:val="24"/>
          <w:lang w:val="en-US"/>
        </w:rPr>
        <w:t>/</w:t>
      </w:r>
      <w:r w:rsidRPr="00D63E90">
        <w:rPr>
          <w:rFonts w:ascii="Arial" w:hAnsi="Arial" w:cs="Arial"/>
          <w:sz w:val="24"/>
          <w:szCs w:val="24"/>
        </w:rPr>
        <w:t>прикрепленных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5244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№ </w:t>
            </w:r>
            <w:r w:rsidRPr="00D63E90">
              <w:rPr>
                <w:rFonts w:ascii="Arial" w:hAnsi="Arial" w:cs="Arial"/>
                <w:sz w:val="24"/>
                <w:szCs w:val="24"/>
              </w:rPr>
              <w:t>п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63E90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аспиранта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63E90">
              <w:rPr>
                <w:rFonts w:ascii="Arial" w:hAnsi="Arial" w:cs="Arial"/>
                <w:sz w:val="24"/>
                <w:szCs w:val="24"/>
              </w:rPr>
              <w:t>прикрепленного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Форма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обучения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D63E90">
              <w:rPr>
                <w:rFonts w:ascii="Arial" w:hAnsi="Arial" w:cs="Arial"/>
                <w:sz w:val="24"/>
                <w:szCs w:val="24"/>
              </w:rPr>
              <w:t>бюджет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63E90">
              <w:rPr>
                <w:rFonts w:ascii="Arial" w:hAnsi="Arial" w:cs="Arial"/>
                <w:sz w:val="24"/>
                <w:szCs w:val="24"/>
              </w:rPr>
              <w:t>договор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Китаева Виктория Евгеньевна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Заочная, договор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Татаринов Евгений Александрович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Очная, договор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Шпортова Татьяна Павловна</w:t>
            </w:r>
          </w:p>
        </w:tc>
        <w:tc>
          <w:tcPr>
            <w:tcW w:w="52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Заочная, договор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lastRenderedPageBreak/>
        <w:t>2.8 Работники кафедры, имеющие почетные/заслуженные звания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3544"/>
        <w:gridCol w:w="2126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Почетное/заслуженное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звание</w:t>
            </w:r>
          </w:p>
        </w:tc>
        <w:tc>
          <w:tcPr>
            <w:tcW w:w="354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212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получения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D63E90">
              <w:rPr>
                <w:rFonts w:ascii="Arial" w:hAnsi="Arial" w:cs="Arial"/>
                <w:sz w:val="24"/>
                <w:szCs w:val="24"/>
              </w:rPr>
              <w:t>год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Заслуженный деятель науки РФ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Заслуженный работник высшей школы РФ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Заслуженный экономист РФ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Заслуженный геолог РФ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Заслуженный врач РФ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Заслуженный работник культуры РФ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Почетный работник ВГУ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Заслуженный юрист Российской Федерации</w:t>
            </w:r>
          </w:p>
        </w:tc>
        <w:tc>
          <w:tcPr>
            <w:tcW w:w="35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  <w:tc>
          <w:tcPr>
            <w:tcW w:w="21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12.01.2010 г.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Заслуженный юрист Российской Федерации</w:t>
            </w:r>
          </w:p>
        </w:tc>
        <w:tc>
          <w:tcPr>
            <w:tcW w:w="354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2126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17.01.2005 г.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Группа 3. Обеспечение кафедры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3.1 Материально-техническое обеспечение кафедры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4163"/>
        <w:gridCol w:w="2835"/>
        <w:gridCol w:w="2693"/>
      </w:tblGrid>
      <w:tr w:rsidR="00D63E90" w:rsidRPr="00D63E90" w:rsidTr="00E768CF">
        <w:trPr>
          <w:cantSplit/>
        </w:trPr>
        <w:tc>
          <w:tcPr>
            <w:tcW w:w="62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6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Местоположение, № аудитории, № учебного корпуса</w:t>
            </w:r>
          </w:p>
        </w:tc>
        <w:tc>
          <w:tcPr>
            <w:tcW w:w="283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Площадь, кв.м.</w:t>
            </w:r>
          </w:p>
        </w:tc>
        <w:tc>
          <w:tcPr>
            <w:tcW w:w="2693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Основание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Перечень площадей, закрепленных за кафедрой (кв.м.)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Аудитории</w:t>
            </w:r>
          </w:p>
        </w:tc>
      </w:tr>
      <w:tr w:rsidR="00D63E90" w:rsidRPr="00D63E90" w:rsidTr="00E768CF">
        <w:trPr>
          <w:cantSplit/>
        </w:trPr>
        <w:tc>
          <w:tcPr>
            <w:tcW w:w="623" w:type="dxa"/>
            <w:shd w:val="clear" w:color="auto" w:fill="auto"/>
          </w:tcPr>
          <w:p w:rsidR="00D63E90" w:rsidRPr="00D63E90" w:rsidRDefault="00D63E90" w:rsidP="00D63E9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16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г. Воронеж, площадь Ленина, 10а, 712, №9</w:t>
            </w:r>
          </w:p>
        </w:tc>
        <w:tc>
          <w:tcPr>
            <w:tcW w:w="283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Кафедра конституционного и муниципального права</w:t>
            </w:r>
          </w:p>
        </w:tc>
      </w:tr>
      <w:tr w:rsidR="00D63E90" w:rsidRPr="00D63E90" w:rsidTr="00E768CF">
        <w:trPr>
          <w:cantSplit/>
        </w:trPr>
        <w:tc>
          <w:tcPr>
            <w:tcW w:w="623" w:type="dxa"/>
            <w:shd w:val="clear" w:color="auto" w:fill="auto"/>
          </w:tcPr>
          <w:p w:rsidR="00D63E90" w:rsidRPr="00D63E90" w:rsidRDefault="00D63E90" w:rsidP="00D63E9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16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г. Воронеж, площадь Ленина, 10а, 713, №9</w:t>
            </w:r>
          </w:p>
        </w:tc>
        <w:tc>
          <w:tcPr>
            <w:tcW w:w="283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Кабинет заведующего кафедрой конституционного и муниципального права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Лаборатории/Практикумы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Методические кабинеты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4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</w:tbl>
    <w:p w:rsidR="00D63E90" w:rsidRPr="00D63E90" w:rsidRDefault="00D63E90" w:rsidP="00D63E90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Перечень вычислительной и оргтехники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Компьютер 101040000002928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Копировальный аппарат с девелопером 101040000004649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Монитор ЖК Samsung 101040000006475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ПК Эверест Р4-3.0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Монитор ЖК Samsung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Принтер/копир. HP Laser Jet 3052 101040000009149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Принтер 101040000008370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Перечень демонстрационной аппаратуры и технических средств обучения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оборудования/</w:t>
            </w:r>
          </w:p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программного обеспечения стоимостью свыше 100 000,00 руб.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Местонахождение (лаборатория, учебная аудитория и др.)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Научно-исследовательская база для осуществления научной деятельности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3.2 Информационное обеспечение деятельности кафедры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555"/>
        <w:gridCol w:w="1984"/>
        <w:gridCol w:w="1984"/>
        <w:gridCol w:w="1985"/>
      </w:tblGrid>
      <w:tr w:rsidR="00D63E90" w:rsidRPr="00D63E90" w:rsidTr="00E768CF">
        <w:trPr>
          <w:cantSplit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Вид информации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Наличие информации</w:t>
            </w:r>
          </w:p>
        </w:tc>
      </w:tr>
      <w:tr w:rsidR="00D63E90" w:rsidRPr="00D63E90" w:rsidTr="00E768CF">
        <w:trPr>
          <w:cantSplit/>
        </w:trPr>
        <w:tc>
          <w:tcPr>
            <w:tcW w:w="806" w:type="dxa"/>
            <w:vMerge/>
            <w:shd w:val="clear" w:color="auto" w:fill="auto"/>
          </w:tcPr>
          <w:p w:rsidR="00D63E90" w:rsidRPr="00D63E90" w:rsidRDefault="00D63E90" w:rsidP="00D63E90">
            <w:pPr>
              <w:keepNext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</w:tcPr>
          <w:p w:rsidR="00D63E90" w:rsidRPr="00D63E90" w:rsidRDefault="00D63E90" w:rsidP="00D63E90">
            <w:pPr>
              <w:keepNext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Стенд на кафедре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Сайт факультета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Сайт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университета</w:t>
            </w:r>
          </w:p>
        </w:tc>
      </w:tr>
      <w:tr w:rsidR="00D63E90" w:rsidRPr="00D63E90" w:rsidTr="00E768CF">
        <w:trPr>
          <w:cantSplit/>
        </w:trPr>
        <w:tc>
          <w:tcPr>
            <w:tcW w:w="80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55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Информация о кафедре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да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 xml:space="preserve">Раздел </w:t>
      </w:r>
      <w:r w:rsidRPr="00D63E90">
        <w:rPr>
          <w:rFonts w:ascii="Arial" w:hAnsi="Arial" w:cs="Arial"/>
          <w:b/>
          <w:sz w:val="24"/>
          <w:szCs w:val="24"/>
          <w:lang w:val="en-US"/>
        </w:rPr>
        <w:t>II</w:t>
      </w:r>
      <w:r w:rsidRPr="00D63E90">
        <w:rPr>
          <w:rFonts w:ascii="Arial" w:hAnsi="Arial" w:cs="Arial"/>
          <w:b/>
          <w:sz w:val="24"/>
          <w:szCs w:val="24"/>
        </w:rPr>
        <w:t>. Сведения для построения рейтинга кафедры</w:t>
      </w:r>
    </w:p>
    <w:p w:rsidR="00D63E90" w:rsidRPr="00D63E90" w:rsidRDefault="00D63E90" w:rsidP="00D63E90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D63E90" w:rsidRPr="00D63E90" w:rsidRDefault="00D63E90" w:rsidP="00D63E90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Группа 1. Кадровый потенциал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1.1 Штатные работники кафедры, ставшие в отчетном учебном году действительными членами и членами-корреспондентами РАН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144"/>
        <w:gridCol w:w="3827"/>
        <w:gridCol w:w="1701"/>
      </w:tblGrid>
      <w:tr w:rsidR="00D63E90" w:rsidRPr="00D63E90" w:rsidTr="00E768CF">
        <w:trPr>
          <w:cantSplit/>
        </w:trPr>
        <w:tc>
          <w:tcPr>
            <w:tcW w:w="64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4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382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Членство в РАН</w:t>
            </w:r>
          </w:p>
        </w:tc>
        <w:tc>
          <w:tcPr>
            <w:tcW w:w="1701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получения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звания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1.2 Штатные работники кафедры – члены профессиональных некоммерческих организаций/общественных объединений (международных, российских, региональных)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1"/>
        <w:gridCol w:w="3938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профессиональных некоммерческих/общественных объединений РФ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Международный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 Международной Ассоциации политической науки (International Political Science Association – IPSA)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 Международной Ассоциации публичной политики (International Public Policy Association -IPPA)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Федеральный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Член научно-экспертного совета Комитета по местному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самоуправлению Совета Федерации Федерального Собрания Российской Федерации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Общественного научно-методического консультативного совета при Центральной избирательной комиссии Российской Федерации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Региональный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Член Межрегиональной Ассоциации конституционалистов  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Межрегиональной социально-экологической организации «Зеленая лига», участник общественного движения «Анти-никель»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Российской Ассоциации политической науки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Член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город Воронеж  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Член Межрегиональной Ассоциации конституционалистов  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комиссии по соблюдению требований к служебному поведению гражданских служащих и урегулированию конфликта интересов управления архитектуры и градостроительства Воронежской области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экзаменационной комиссии Воронежской области по приёму квалификационного экзамена на должность судьи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Европейского клуба экспертов местного самоуправления (ЕКЭ МСУ)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Уполномоченный по правам человека в Воронежской области  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областной комиссии при губернаторе Воронежской области по вопросам обеспечения безопасности дорожного движения на территории области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Общественного совета при Управлении Федеральной службы по надзору в сфере защиты прав потребителей и благополучия человека по Воронежской области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общественного научно-методического консультативного совета при Избирательной комиссии Воронежской области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Бондарева Елена Анатольевна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общественного научно-методического консультативного совета при Избирательной комиссии Воронежской области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Владимир Андреевич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Председатель правления Воронежской региональной общественной организации по охране исторического наследия «ЭКОС»   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Владимир Андреевич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методического совета при Воронежской областной инспекции по охране исторического наследия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Владимир Андреевич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Руководитель общественного «Музея Маршака»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Владимир Андреевич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Руководитель общественного музея истории советской повседневности «Ретро-Дом»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Куратор по довузовской работе в гимназии им. И. С. Никитина 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жюри областной олимпиады по обществознанию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методического совета по обществознанию многопрофильной олимпиады «Звезда»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жюри по праву заседания научного общества учащихся (НОУ) в ВГУ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Квалификационной коллегии судей Воронежской области</w:t>
            </w:r>
          </w:p>
        </w:tc>
      </w:tr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5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393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Член комиссии по соблюдению требований к служебному поведению муниципальных служащих Воронежской городской Думы и урегулированию конфликта интересов (по согласованию)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1.3 Докторские диссертации, защищенные штатными работниками кафедры в отчетном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503"/>
        <w:gridCol w:w="3030"/>
        <w:gridCol w:w="1985"/>
        <w:gridCol w:w="1984"/>
      </w:tblGrid>
      <w:tr w:rsidR="00D63E90" w:rsidRPr="00D63E90" w:rsidTr="00E768CF">
        <w:trPr>
          <w:cantSplit/>
        </w:trPr>
        <w:tc>
          <w:tcPr>
            <w:tcW w:w="81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0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303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диссертации, место и дата защиты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Шифр и наименование специальности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консультанта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1.4 Кандидатские диссертации, защищенные штатными работниками кафедры в отчетном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490"/>
        <w:gridCol w:w="3043"/>
        <w:gridCol w:w="1985"/>
        <w:gridCol w:w="1984"/>
      </w:tblGrid>
      <w:tr w:rsidR="00D63E90" w:rsidRPr="00D63E90" w:rsidTr="00E768CF">
        <w:trPr>
          <w:cantSplit/>
        </w:trPr>
        <w:tc>
          <w:tcPr>
            <w:tcW w:w="81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9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30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диссертации, место и дата защиты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Шифр и наименование специальности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руководителя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1.5 Мобильность профессорско-преподавательского состава (чтение лекций)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61"/>
        <w:gridCol w:w="2001"/>
        <w:gridCol w:w="2007"/>
        <w:gridCol w:w="2529"/>
      </w:tblGrid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96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200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Страна, город, вуз</w:t>
            </w:r>
          </w:p>
        </w:tc>
        <w:tc>
          <w:tcPr>
            <w:tcW w:w="200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252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Преподаваемая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дисциплина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1.6 Повышение квалификации штатных научно-педагогических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851"/>
        <w:gridCol w:w="2132"/>
        <w:gridCol w:w="2167"/>
        <w:gridCol w:w="1513"/>
        <w:gridCol w:w="1998"/>
      </w:tblGrid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Полное наименование организации, осуществившей повышение квалификации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Наименование, дата и номер подтверждаю-щего документа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Психолого-педагогическая компетентность преподавателя ВУЗа: теории и технологии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04.03.2019 г., 360400007251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Использование электронного обучения и дистанционных технологий в образовательной практике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учебного заведения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05.03.2019 г., 360400007310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Белоконь Наталья Викторовна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Использование электронного обучения и дистанционных технологий в образовательной практике учебного заведения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05.03.2019 г., 360400007312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Белоконь Наталья Викторовна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Психолого-педагогическая компетентность преподавателя ВУЗа: теории и технологии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04.03.2019 г., 360400007253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Психолого-педагогическая компетентность преподавателя ВУЗа: теории и технологии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04.03.2019 г., 360400007255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Использование электронного обучения и дистанционных технологий в образовательной практике учебного заведения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05.03.2019 г., 360400007313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Использование электронного обучения и дистанционных технологий в образовательной практике учебного заведения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05.03.2019 г., 360400007323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Психолого-педагогическая компетентность преподавателя ВУЗа: теории и технологии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04.03.2019 г., 360400007266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Инна Алексеевна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Использование электронного обучения и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дистанционных технологий в образовательной практике учебного заведения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05.03.2019 г., 360400007354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Инна Алексеевна</w:t>
            </w:r>
          </w:p>
        </w:tc>
        <w:tc>
          <w:tcPr>
            <w:tcW w:w="213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Воронежский государственный университет,  </w:t>
            </w:r>
          </w:p>
        </w:tc>
        <w:tc>
          <w:tcPr>
            <w:tcW w:w="216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Психолого-педагогическая компетентность преподавателя ВУЗа: теории и технологии</w:t>
            </w:r>
          </w:p>
        </w:tc>
        <w:tc>
          <w:tcPr>
            <w:tcW w:w="151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99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удостоверение, 04.03.2019 г., 360400007297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1.7 Наличие среди штатных научно-педегогических работников кафедры внешних совместителей - руководителей и работников организаций, деятельность которых связана с направленностью (профилем) реализуемых кафедрой программ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702"/>
        <w:gridCol w:w="4677"/>
        <w:gridCol w:w="2268"/>
      </w:tblGrid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70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467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Полное наименование основного места работы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Должность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по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основному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месту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работы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70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  <w:tc>
          <w:tcPr>
            <w:tcW w:w="467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Воронежская областная дума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Руководитель государственно-правового управления Воронежской областной Думы</w:t>
            </w:r>
          </w:p>
        </w:tc>
      </w:tr>
      <w:tr w:rsidR="00D63E90" w:rsidRPr="00D63E90" w:rsidTr="00E768CF">
        <w:trPr>
          <w:cantSplit/>
        </w:trPr>
        <w:tc>
          <w:tcPr>
            <w:tcW w:w="66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0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467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Аппарат уполномоченного по правам человека в Воронежской области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Уполномоченный по правам человека в Воронежской области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Группа 2 Учебная и учебно-методическая работа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2.1 Учебники, в том числе электронные, изданные в предыдущем календарном году штатными работниками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025"/>
        <w:gridCol w:w="4364"/>
        <w:gridCol w:w="1559"/>
        <w:gridCol w:w="1559"/>
      </w:tblGrid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436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автора(ов), библиографические данные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URL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2.2 Учебные и учебно-методические пособия, в том числе электронные, изданные в предыдущем календарном году штатными работниками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025"/>
        <w:gridCol w:w="4364"/>
        <w:gridCol w:w="1559"/>
        <w:gridCol w:w="1559"/>
      </w:tblGrid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436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автора(ов), библиографические данные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URL</w:t>
            </w:r>
          </w:p>
        </w:tc>
      </w:tr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Компетенция местного самоуправления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в Российской Федерации</w:t>
            </w:r>
          </w:p>
        </w:tc>
        <w:tc>
          <w:tcPr>
            <w:tcW w:w="436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Актуальные проблемы муниципального права: учебник для магистров, обучающихся по направлению подготовки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«Юриспруденция» / под науч. ред. Б.С. Эбзеева, Е.Н. Хазова; под общ. ред. В.В. Комаровой, Л.Т. Чихладзе. – М.: ЮНИТИ-ДАНА, 2018. – 319с.; 20 п.л.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Региональное законодательство</w:t>
            </w:r>
          </w:p>
        </w:tc>
        <w:tc>
          <w:tcPr>
            <w:tcW w:w="436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учебно-методическое пособие  / И.И. Тюнина. – Воронеж: Издательский дом ВГУ, 2018. – 46 с.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Правоведение (Для студентов, обучающихся по направлению подготовки 41.03.05 Международные отношения)</w:t>
            </w:r>
          </w:p>
        </w:tc>
        <w:tc>
          <w:tcPr>
            <w:tcW w:w="436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учебно методическое пособие /Бондарева Е.А. – Воронеж: Издательский  дом  ВГУ, 2018. – 84с.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Правоведение (Для студентов, обучающихся по направлению подготовки 38.03.01 – Экономика)</w:t>
            </w:r>
          </w:p>
        </w:tc>
        <w:tc>
          <w:tcPr>
            <w:tcW w:w="436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учебно методическое пособие /Бондарева Е.А. – Воронеж: Издательский  дом  ВГУ, 2018. – 76с.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2.3 Прочие учебно-методические издания (задачники, методические указания, методические рекомендации и т.п.), в том числе электронные, опубликованные в предыдущем календарном году штатными работниками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025"/>
        <w:gridCol w:w="4364"/>
        <w:gridCol w:w="1559"/>
        <w:gridCol w:w="1559"/>
      </w:tblGrid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02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436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автора(ов), библиографические данные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55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URL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2.4 Признание педагогических достижений штатных работников кафедры (грамоты, награды, медали) в отчетном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785"/>
        <w:gridCol w:w="1843"/>
        <w:gridCol w:w="1984"/>
        <w:gridCol w:w="1418"/>
        <w:gridCol w:w="2658"/>
      </w:tblGrid>
      <w:tr w:rsidR="00D63E90" w:rsidRPr="00D63E90" w:rsidTr="00E768CF">
        <w:trPr>
          <w:cantSplit/>
        </w:trPr>
        <w:tc>
          <w:tcPr>
            <w:tcW w:w="73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Вид награды (дать полную расшифровку)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организации, выдавшей награду</w:t>
            </w:r>
          </w:p>
        </w:tc>
        <w:tc>
          <w:tcPr>
            <w:tcW w:w="141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выдачи</w:t>
            </w:r>
          </w:p>
        </w:tc>
        <w:tc>
          <w:tcPr>
            <w:tcW w:w="265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Уровень: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международный;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федеральный;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региональный;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муниципальный;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университетский</w:t>
            </w:r>
          </w:p>
        </w:tc>
      </w:tr>
      <w:tr w:rsidR="00D63E90" w:rsidRPr="00D63E90" w:rsidTr="00E768CF">
        <w:trPr>
          <w:cantSplit/>
        </w:trPr>
        <w:tc>
          <w:tcPr>
            <w:tcW w:w="73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Бондаревва Елена Анатольевна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Сертификат за участие в качестве эксперта в ролевой политической игре "Выборы - 2018"в рамках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лидерской смены "Лига успеха"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Региональный центр по работе с одаренными детьми Воронежской области</w:t>
            </w:r>
          </w:p>
        </w:tc>
        <w:tc>
          <w:tcPr>
            <w:tcW w:w="141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03.07.2018 г.</w:t>
            </w:r>
          </w:p>
        </w:tc>
        <w:tc>
          <w:tcPr>
            <w:tcW w:w="265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региональный</w:t>
            </w:r>
          </w:p>
        </w:tc>
      </w:tr>
      <w:tr w:rsidR="00D63E90" w:rsidRPr="00D63E90" w:rsidTr="00E768CF">
        <w:trPr>
          <w:cantSplit/>
        </w:trPr>
        <w:tc>
          <w:tcPr>
            <w:tcW w:w="73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8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Благодарность за участие в окружном форуме-практикуме "Правовой диалог"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Юридический факультет Воронежского государственного университета</w:t>
            </w:r>
          </w:p>
        </w:tc>
        <w:tc>
          <w:tcPr>
            <w:tcW w:w="141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06.07.2018 г.</w:t>
            </w:r>
          </w:p>
        </w:tc>
        <w:tc>
          <w:tcPr>
            <w:tcW w:w="2658" w:type="dxa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университетский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2.5 Гранты на педагогическую/образовательную деятельность, реализуемые штатными работниками кафедры в отчетном учебном году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2"/>
        <w:gridCol w:w="1980"/>
        <w:gridCol w:w="1418"/>
        <w:gridCol w:w="1276"/>
        <w:gridCol w:w="1559"/>
        <w:gridCol w:w="1984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42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гранта</w:t>
            </w:r>
          </w:p>
        </w:tc>
        <w:tc>
          <w:tcPr>
            <w:tcW w:w="198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организации, выдавшей грант</w:t>
            </w:r>
          </w:p>
        </w:tc>
        <w:tc>
          <w:tcPr>
            <w:tcW w:w="141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Перечень вузов-партнеров</w:t>
            </w:r>
          </w:p>
        </w:tc>
        <w:tc>
          <w:tcPr>
            <w:tcW w:w="127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Объем финанси-рования ВГУ, тыс. руб.</w:t>
            </w:r>
          </w:p>
        </w:tc>
        <w:tc>
          <w:tcPr>
            <w:tcW w:w="1559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Сроки испол-нения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 xml:space="preserve">ФИО работника (ответст-венного исполнителя) 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7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Международный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7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Федеральный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7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Региональный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7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Муниципальный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7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Университетский уровень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 xml:space="preserve">Группа 3. Информация о направлениях научной деятельности по образовательным программам, реализуемым кафедрой 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3.1 Гранты/государственные контракты/хозяйственные договоры, реализуемые штатными работниками кафедры в предыдущем календарном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277"/>
        <w:gridCol w:w="2694"/>
        <w:gridCol w:w="1418"/>
        <w:gridCol w:w="992"/>
        <w:gridCol w:w="2126"/>
      </w:tblGrid>
      <w:tr w:rsidR="00D63E90" w:rsidRPr="00D63E90" w:rsidTr="00E768CF">
        <w:trPr>
          <w:cantSplit/>
        </w:trPr>
        <w:tc>
          <w:tcPr>
            <w:tcW w:w="80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141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Объем финанси-рования, тыс.руб.</w:t>
            </w:r>
          </w:p>
        </w:tc>
        <w:tc>
          <w:tcPr>
            <w:tcW w:w="99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Сроки испол-нения</w:t>
            </w:r>
          </w:p>
        </w:tc>
        <w:tc>
          <w:tcPr>
            <w:tcW w:w="212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 xml:space="preserve">ФИО работника (ответственного исполнителя) 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6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Международный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6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Федеральный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6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Региональный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6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Муниципальный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314" w:type="dxa"/>
            <w:gridSpan w:val="6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Университетский уровень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3.2 Докторанты/прикрепленные (кроме штатных сотрудников) защитившие докторские диссертации в предыдущем календарном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503"/>
        <w:gridCol w:w="3030"/>
        <w:gridCol w:w="1985"/>
        <w:gridCol w:w="1984"/>
      </w:tblGrid>
      <w:tr w:rsidR="00D63E90" w:rsidRPr="00D63E90" w:rsidTr="00E768CF">
        <w:trPr>
          <w:cantSplit/>
        </w:trPr>
        <w:tc>
          <w:tcPr>
            <w:tcW w:w="81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0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303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диссертации, место и дата защиты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Шифр и наименование специальности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руководителя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lastRenderedPageBreak/>
        <w:t>3.3 Аспиранты/прикрепленные (кроме штатных сотрудников) защитившие кандидатские диссертации в предыдущем календарном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490"/>
        <w:gridCol w:w="3043"/>
        <w:gridCol w:w="1985"/>
        <w:gridCol w:w="1984"/>
      </w:tblGrid>
      <w:tr w:rsidR="00D63E90" w:rsidRPr="00D63E90" w:rsidTr="00E768CF">
        <w:trPr>
          <w:cantSplit/>
        </w:trPr>
        <w:tc>
          <w:tcPr>
            <w:tcW w:w="81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9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30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диссертации, место и дата защиты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Шифр и наименование специальности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руководителя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3.4 Публикации штатных работников кафедры (без участия обучающихся) в периодических изданиях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774"/>
        <w:gridCol w:w="1774"/>
        <w:gridCol w:w="2130"/>
        <w:gridCol w:w="3969"/>
      </w:tblGrid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публикации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авторов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журнала (сборника трудов)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Год, место издания, месяц, номер, интервалы страниц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журналах, реферируемых в базе данных Web of Science и/или Scopus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российских изданиях, входящих в перечень ВАК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Дарственные надписи на книгах из владельческой библиотеки профессора Виктора Степановича Основина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Вестник ВГУ. Серия: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июнь, №2(33), стр. 8-21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Народное представительство в местном самоуправлении: теоретико-правовые основы и современная практика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Вестник ВГУ. Серия: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июнь, №2(33), стр. 41-49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Юридический факультет Воронежского государственного университета.1958 год. Второе рождение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Вестник ВГУ. Серия: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июнь, №3(34), стр. 10-44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Борис Иванович Мелёхин: доцент кафедры государственного права и советского строительства юридического факультета ВГУ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Вестник ВГУ. Серия: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июнь, №4(35), стр. 19-27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Представительные органы в структуре органов местного самоуправления: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правовые основы и практические проблемы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Вестник ВГУ. Серия: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2018, Издательский дом ВГУ, июнь,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№4(35), стр. 43-54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Информационные гарантии конституционного права на охрану здоровья в сфере обращения лекарственных средств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Административное право и процесс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Издательская группа Юрист, март, №1, С. 48-51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Конструктивное политическое участие и повышение эффективности публичной власти в России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Вестник Поволжского института управления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Поволжский институт управления имени П.А.Столыпина , ноябрь, Т.18, №5, стр.46-55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Конференция в Воронежском университете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Конституционное и муниципальное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Издательская группа Юрист, апрель, №6, стр.75-77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Режим конституционности как ме6ханизм обеспечения верховенства Конституции Российской Федерации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Инна Алексеевна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Конституционное и муниципальное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Издательская группа Юрист, сентябрь, №7, стр.8-11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Общая характеристика института канцлера юстиции в Эстонской Республике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Инна Ивановна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Российская юстиция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Издательская группа Юрист, ноябрь, №10, стр.8-9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Правовое регулирование отношений в области сохранения исторического и культурного наследия в Российской Федерации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Инна Ивановна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Культура: управление, экономика, право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Издательская группа Юрист, сентябрь, №3, стр.24-28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Правовое регулирование конституционного права на предпринимательскую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деятельность в законодательстве субъектов Российской Федерации (на примере Саратовской и Воронежской областей)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Тюнина Инна Ивановна, Шелудякова Татьяна Васильевна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Муниципальная служба: правовые вопросы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Издательская группа Юрист, декабрь, №3, стр.23-27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 проблемах гарантирования   прав македонского национального меньшинства в Болгарии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Сравнительное конституционное обозрение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-, ноябрь, №3(124), стр.15-32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зарубежных изданиях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изданиях, входящих в РИНЦ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а) Статьи, включенные в ядро РИНЦ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б) Статьи в продолжающихся научных изданиях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Понятие лингвистической экспертизы нормативных правовых актов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Белоконь Наталья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5-13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Объединения граждан как субъекты права на обращение с жалобой в Конституционный Суд Российской Федерации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Бондарева Елена Анатольевна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24-34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Знаменательные даты России: понятие и правовое регулирование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76-80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Трансформация взаимоотношений органов государственной и муниципальной власти в Российской Федерации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88-95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Участие уполномоченного по правам человека в региональном законотворчестве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11-16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Молодежный парламент как орган народного представительства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Татьяна Васильевна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2018, Издательский дом ВГУ, июль,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№2(12), стр. 22-26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Система правового обеспечения реализации интересов субъектов конституционно-правовых отношений в сферах обеспечения реализации интересов субъектов конституционно-правовых отношений в сферах обеспечения национальной безопасности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Владимир Андреевич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37-41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Новые возможности субъектов Российской Федерации в сфере местного самоуправления и практика их реализации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42-49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Обзор заседания научной сессии профессорско-преподавательского состава секции конституционного и муниципального права юридического факультета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69-73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Обзор работы секции "Конституционное право"студенческой научной сессии юридического факультета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74-78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Обзор работы секции "Муниципальное право"студенческой научной сессии юридического факультета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79-81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Обзор работы секции "Конституционный процесс"студенческой научной сессии юридического факультета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82-84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Обзор работы секции "Конституционное право зарубежных стран"студенческой научной сессии юридического факультета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Инна Алексеевна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 85-87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Вспоминая Валентина Анатольевича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Судебная власть и уголовный процесс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декабрь, №4, 99-100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Человек, любящий людей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Судебная власть и уголовный процесс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декабрь, №4, 105-106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Декан и я (пять фрагментов из разных лет)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Судебная власть и уголовный процесс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декабрь, №4, 107-110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Вячеслав Иванович Батищев - криминалист, ученый, педагог (памяти учителя)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Воронежские криминалистические чтения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сентябрь, №3(20), стр. 6-10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Участие гражданского общества в законодательном процессе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35-39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100-летие юридического факультета Воронежского государственного университета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Общество.Закон.Правосудие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-, сентябрь, №3(40), стр.5-11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Вячеслав Иванович Батищев - криминалист, ученый, педагог (памяти учителя)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Воронежские криминалистические чтения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сентябрь, №3(20), стр. 6-10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в) Статьи в материалах международных конференций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Лингвистическая экспертиза проектов нормативных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правовых актов в Российской Федерации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Белоконь Н.В.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Язык. Право. Общество: сборник статей V Международной научно-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практической конференции / под общ. ред. О.В. Барабаш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2018, Пенза: Издательство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ПГУ, май, -, С. 11-15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Динамика конституционных ограничений прав и свобод человека в современную эпоху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Границы прав и свобод личности с точки зрения либертарно-правовой теории (к 80-летию академика РАН В.С. Нерсесянца)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Воронеж: НАУКА-ЮНИПРЕСС, июнь, -, С. 19-27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Правовое просвещение как цель и содержание деятельности уполномоченного по правам человека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Защита прав человека как цель и содержание правоприменительной деятельности: к 70-летию принятия Всеобщей декларации прав человека / Сборник трудов Международной научной конференции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Москва: РГ-Пресс, март, -, С. 15-21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Роль упономоченного по правам человека в правовом просвещении граждан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Проблемы современных экономических, правовых и естественных наук в России / сборник статей по материалам VII Международной научно-практической конференции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Воронеж: Издательство ВГТУ, октябрь, -, С. 23-25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Саратов и Воронеж: общая история юридического образования в судьбах и событиях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100-летие юридического образования в Саратовской области: сборник материалов Международной научно-практической конференции в рамках Международного научного симпозиума, посвященного 100-летию гуманитарного образования в СГУ.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Саратов: Саратовский источник, октябрь, -, стр.105-110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г) Статьи в материалах Всероссийских конференций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Народное представительство в местном самоуправлении: теоретико-правовые основы и современная практика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Сборник материалов Всероссийской научно-практической конференции "Теория народного представительства:научное наследие профессора В.С. Основина и современность"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май, Выпуск 11, стр. 82-90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Роль представительных органов в обеспечении согласованности нормативных правовых актов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Инна Алексеевна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Сборник материалов Всероссийской научно-практической конференции "Теория народного представительства:научное наследие профессора В.С. Основина и современность"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май, Выпуск 11, стр. 102-105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Роль бизнес-сообщества в развитии "электронной демократии"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Бондаерева Елена Анатольевна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Сборник материалов Всероссийской научно-практической конференции "Теория народного представительства:научное наследие профессора В.С. Основина и современность"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май, Выпуск 11, стр. 115-128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Новая конкурсная модель отбора кандидатур на должность главы городского округа город Воронеж: правовая регламентация, перспективы и риски практического применения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Судакова Софья Васильевна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Сборник материалов Всероссийской научно-практической конференции "Теория народного представительства:научное наследие профессора В.С. Основина и современность"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май, Выпуск 11, стр. 129-137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Народное представительство в монархических государствах</w:t>
            </w:r>
          </w:p>
        </w:tc>
        <w:tc>
          <w:tcPr>
            <w:tcW w:w="177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Инна Ивановна</w:t>
            </w:r>
          </w:p>
        </w:tc>
        <w:tc>
          <w:tcPr>
            <w:tcW w:w="213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Сборник материалов Всероссийской научно-практической конференции "Теория народного представительства:научное наследие профессора В.С. Основина и современность"</w:t>
            </w:r>
          </w:p>
        </w:tc>
        <w:tc>
          <w:tcPr>
            <w:tcW w:w="396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май, Выпуск 11, стр. 138-144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д) Статьи в других изданиях, входящих в РИНЦ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и тезисы конференций в изданиях, не входящих в РИНЦ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3.5 Монографии, изданные штатными работниками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561"/>
        <w:gridCol w:w="2125"/>
        <w:gridCol w:w="3260"/>
        <w:gridCol w:w="1701"/>
      </w:tblGrid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6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212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автора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63E90">
              <w:rPr>
                <w:rFonts w:ascii="Arial" w:hAnsi="Arial" w:cs="Arial"/>
                <w:sz w:val="24"/>
                <w:szCs w:val="24"/>
              </w:rPr>
              <w:t>ов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Библиографические данные</w:t>
            </w:r>
          </w:p>
        </w:tc>
        <w:tc>
          <w:tcPr>
            <w:tcW w:w="170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печатных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листов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Монографии, изданные в зарубежных издательствах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Монографии, изданные в российских издательствах, и представленные в РИНЦ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6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Русский язык в органах государственной власти: применение, юридическая техника</w:t>
            </w:r>
          </w:p>
        </w:tc>
        <w:tc>
          <w:tcPr>
            <w:tcW w:w="212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С.М., Белоконь Н.В., Рыжкова Е.В.</w:t>
            </w:r>
          </w:p>
        </w:tc>
        <w:tc>
          <w:tcPr>
            <w:tcW w:w="326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Воронеж: Издательский дом ВГУ, 2018</w:t>
            </w:r>
          </w:p>
        </w:tc>
        <w:tc>
          <w:tcPr>
            <w:tcW w:w="1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196 с.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6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Государственно-правовые отношения между государством и личностью</w:t>
            </w:r>
          </w:p>
        </w:tc>
        <w:tc>
          <w:tcPr>
            <w:tcW w:w="212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Н.В.</w:t>
            </w:r>
          </w:p>
        </w:tc>
        <w:tc>
          <w:tcPr>
            <w:tcW w:w="326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Москва: Юрайт, 2018</w:t>
            </w:r>
          </w:p>
        </w:tc>
        <w:tc>
          <w:tcPr>
            <w:tcW w:w="1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165 с.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lastRenderedPageBreak/>
        <w:t>3.6 Главы (разделы) в коллективных монографиях, изданных штатными работниками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134"/>
        <w:gridCol w:w="1701"/>
        <w:gridCol w:w="2127"/>
        <w:gridCol w:w="3685"/>
      </w:tblGrid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3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главы (раздела)</w:t>
            </w:r>
          </w:p>
        </w:tc>
        <w:tc>
          <w:tcPr>
            <w:tcW w:w="170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автора(ов)</w:t>
            </w:r>
          </w:p>
        </w:tc>
        <w:tc>
          <w:tcPr>
            <w:tcW w:w="212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монографии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Год, место издания, интервалы страниц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Изданные в зарубежных издательствах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Изданные в российских издательствах, и представленные в РИНЦ</w:t>
            </w:r>
          </w:p>
        </w:tc>
      </w:tr>
      <w:tr w:rsidR="00D63E90" w:rsidRPr="00D63E90" w:rsidTr="00E768CF">
        <w:trPr>
          <w:cantSplit/>
        </w:trPr>
        <w:tc>
          <w:tcPr>
            <w:tcW w:w="809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Разрешение конституционно-правовых коллизий в кризисный период</w:t>
            </w:r>
          </w:p>
        </w:tc>
        <w:tc>
          <w:tcPr>
            <w:tcW w:w="170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И.А.</w:t>
            </w:r>
          </w:p>
        </w:tc>
        <w:tc>
          <w:tcPr>
            <w:tcW w:w="212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Кризис права: история и современность / под общ. ред. В.В. Денисенко, М.А. Беляева, Е.Н. Тонкова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Санкт-Петербург: Алетейя, С. 252-279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3.7 Практические результаты научной деятельности штатных работников (без участия студентов)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356"/>
        <w:gridCol w:w="2038"/>
        <w:gridCol w:w="993"/>
        <w:gridCol w:w="1842"/>
        <w:gridCol w:w="2410"/>
      </w:tblGrid>
      <w:tr w:rsidR="00D63E90" w:rsidRPr="00D63E90" w:rsidTr="00E768CF"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35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Полное название</w:t>
            </w:r>
          </w:p>
        </w:tc>
        <w:tc>
          <w:tcPr>
            <w:tcW w:w="203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ФИО работника</w:t>
            </w:r>
          </w:p>
        </w:tc>
        <w:tc>
          <w:tcPr>
            <w:tcW w:w="99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Номер</w:t>
            </w:r>
          </w:p>
        </w:tc>
        <w:tc>
          <w:tcPr>
            <w:tcW w:w="184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Дата регистрации</w:t>
            </w:r>
          </w:p>
        </w:tc>
        <w:tc>
          <w:tcPr>
            <w:tcW w:w="241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Место регистрации</w:t>
            </w:r>
          </w:p>
        </w:tc>
      </w:tr>
      <w:tr w:rsidR="00D63E90" w:rsidRPr="00D63E90" w:rsidTr="00E768CF"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Изобретения</w:t>
            </w:r>
          </w:p>
        </w:tc>
      </w:tr>
      <w:tr w:rsidR="00D63E90" w:rsidRPr="00D63E90" w:rsidTr="00E768CF"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Полезные модели</w:t>
            </w:r>
          </w:p>
        </w:tc>
      </w:tr>
      <w:tr w:rsidR="00D63E90" w:rsidRPr="00D63E90" w:rsidTr="00E768CF"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Промышленный образец</w:t>
            </w:r>
          </w:p>
        </w:tc>
      </w:tr>
      <w:tr w:rsidR="00D63E90" w:rsidRPr="00D63E90" w:rsidTr="00E768CF"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Зарегистрированные компьютерные программы и базы данных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3.8 Штатные работники кафедры – члены диссертационных советов в предыдущем календарном году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19"/>
        <w:gridCol w:w="2126"/>
        <w:gridCol w:w="2268"/>
        <w:gridCol w:w="2126"/>
      </w:tblGrid>
      <w:tr w:rsidR="00D63E90" w:rsidRPr="00D63E90" w:rsidTr="00E768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и шифр диссовета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председателя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Год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назначения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работника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Объединенный совет по защите диссертаций на соискание ученой степени кандидата наук, на соискание ученой степени доктора наук Д 999.104.03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Тонков Евгений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2016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Объединенный совет по защите диссертаций на соискание ученой степени кандидата наук, на соискание ученой степени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доктора наук Д 999.104.03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Тонков Евгений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2016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3.9 Членство штатных сотрудников кафедры в редколлегиях журналов и продолжающихся научных изданий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59"/>
        <w:gridCol w:w="4080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журнала (периодического издания)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Вестник ВГУ. Серия: Право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Административного судопроизводства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Местное право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Муниципальное имущество: право, экономика, управление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Конституционализм и государствоведение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Бондарева Елена Анатольевна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Конституционализм и государствоведение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Вестник ВГУ. Серия: Право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Административного судопроизводства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Конституционализм и государствоведение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Елена Викторовна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Общество. Закон. Правосудие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555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Сажина Ольга Викторовна</w:t>
            </w:r>
          </w:p>
        </w:tc>
        <w:tc>
          <w:tcPr>
            <w:tcW w:w="4080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Журнал Административного судопроизводства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3.10 Конференции, которые организовала и провела кафедра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552"/>
        <w:gridCol w:w="269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конференции</w:t>
            </w:r>
          </w:p>
        </w:tc>
        <w:tc>
          <w:tcPr>
            <w:tcW w:w="255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Уровень: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международный;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федеральный;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региональный;</w:t>
            </w:r>
          </w:p>
          <w:p w:rsidR="00D63E90" w:rsidRPr="00D63E90" w:rsidRDefault="00D63E90" w:rsidP="00D63E90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университетский</w:t>
            </w:r>
          </w:p>
        </w:tc>
      </w:tr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Теория народного представительства: научное наследие профессора В.С. Основина и современность</w:t>
            </w:r>
          </w:p>
        </w:tc>
        <w:tc>
          <w:tcPr>
            <w:tcW w:w="2552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29.03.2018 г.</w:t>
            </w:r>
          </w:p>
        </w:tc>
        <w:tc>
          <w:tcPr>
            <w:tcW w:w="2693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федеральный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lastRenderedPageBreak/>
        <w:t>3.11 Выступления штатных работников кафедры (только очные) на конференциях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599"/>
        <w:gridCol w:w="7041"/>
      </w:tblGrid>
      <w:tr w:rsidR="00D63E90" w:rsidRPr="00D63E90" w:rsidTr="00E768CF">
        <w:trPr>
          <w:cantSplit/>
          <w:trHeight w:val="865"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Название, дата и место проведения конференции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Пленарные доклады на международных конференциях, проводимых за рубежом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Пленарные доклады на международных конференциях, проводимых в России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Международной научно-практической конференции «Конституционализация общественного участия граждан в управлении делами государства», 19.10.2018 г., г. Тюмень, Тюменский государственный университет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Международная научно-практическая конференция «Юридические стандарты государственной власти и правозащитной деятель-ности: построение, организация, осуществление, эффективность», 15.11.2018 г., юридический факультет ВГУ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Пленарные доклады на Всероссийских конференциях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Т.М.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Пленарные доклады на региональных конференциях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Пленарные доклады на университетских конференциях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Доклады на международных конференциях, проводимых за рубежом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Доклады на международных конференциях, проводимых в России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Т.М.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Международная научно-практическая конференция «Юридические стандарты государственной власти и правозащитной деятель-ности: построение, организация, осуществление, эффективность», 15.11.2018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Белоконь Н.В.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XX ежегодный Международный научно-практический форум «Юртехнетика» - «Риски в законотворчестве, правореализации, юридической науке: техника формирования и функционирования системы управления» , 28.09.2018 г., г. Нижний Новгород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Международный круглый стол «Местное самоуправление в контексте правовой, управленческой и политической культуры», 17.09.2018 г., Преподаватели университета им. Гоце Делчева г. Штип, Македония. ВГУ, юридический факультет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XVI Международный конгресс «Блищенковские чтения», 14.04.2018 г., г. Москва, РУДН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VII Международная научно-практическая конференция «Проблемы современных экономических, правовых и естественных наук в России – синтез наук в конкурентной экономике», 27.04.2018 г., г. Воронеж, ВГТУ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Международная научно-практическая конференция «Всеобщая декларация прав человека как правовое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условие устойчивого развития государства и общества», 29.05.2018 г., г. Тамбов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Международная научно-практическая конференция «Общественная безопасность, законность и правопорядок в III тысячелетии», 21.06.2018 г., г. Воронеж, Воронежский институт МВД России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Судакова С.В.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Международная научно-практическая конференция «Юридические стандарты государственной власти и правозащитной деятельности: построение, организация, осуществление, эффективность», 16.11.2018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И.И.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Международная научно-практическая конференция «Актуальные проблемы публичного права: вопросы теории и практики», 17.05.2018 г., г. Воронеж, РГУП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Международная научная конференция «Защита прав человека как цель и содержание правоприменительной деятельности. К 70-летию принятия Всеобщей Декларации прав человека», 02.02.2018 г., Воронежский государственный университет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Доклады на Всероссийских конференциях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Татьяна Михайловна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VI Общероссийский муниципальный правовой Форум «Совершенствование законодательства о местном самоуправлении и правоприменительная практика (теоретические и практические аспекты)», 30.11.2018 г., г. Саранск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Бондарева Е.А.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пред-ставительства: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пред-ставительства: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пред-ставительства: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Заседание Координационного совета уполномоченных по правам человека по теме: «Защита прав граждан с нарушениями психического здоровья», 16.05.2018 г., г. Ялта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Зражевская Т.Д. 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Заседание Координационного совета уполномоченных по правам человека по теме: «Защита прав граждан на образование» , 07.11.2018 г., г. Москва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пред-ставительства: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И.А.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Всероссийская научно-практическая конференция «Теория народного пред-ставительства: научное наследие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Судакова С.В.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пред-ставительства: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И.И.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пред-ставительства: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Всероссийская научно-практическая конференция «Теория народного пред-ставительства: научное наследие профессора Основина В.С. и современность», 29.03.2018 г., юридический факультет ВГУ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Доклады на региональных конференциях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Межрегиональная конференция «Роль Уполномоченного по правам человека в правовом просвещении граждан: опыт регионов», 17.01.2018 г., г. Вологда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Межрегиональная конференция «Проблемы инвалидов в современных условиях и меры по реализации их прав, закрепленных Конвенцией ООН о правах инвалидов», 04.09.2018 г., г. Воронеж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Парламентские слушания на тему: «25 лет Конституции Российской Федерации и институту Уполномоченного по правам человека в Российской Федерации: итоги и перспективы развития», 18.12.2018 г., г. Москва</w:t>
            </w:r>
          </w:p>
        </w:tc>
      </w:tr>
      <w:tr w:rsidR="00D63E90" w:rsidRPr="00D63E90" w:rsidTr="00E768CF">
        <w:trPr>
          <w:cantSplit/>
          <w:trHeight w:val="244"/>
        </w:trPr>
        <w:tc>
          <w:tcPr>
            <w:tcW w:w="10456" w:type="dxa"/>
            <w:gridSpan w:val="3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Доклады на университетских конференциях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Бялкина Т.М.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С.М.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Белоконь Н.В.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Бондарева Е.А.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Т.Д.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Ежегодная научная сессия профессорско-преподавательского состава юридического факультета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Мальцев В.А.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Сазонникова Е.В.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Стародубцева И.А.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Судакова С.В.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И.И.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  <w:tr w:rsidR="00D63E90" w:rsidRPr="00D63E90" w:rsidTr="00E768CF">
        <w:trPr>
          <w:cantSplit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Т.В.</w:t>
            </w:r>
          </w:p>
        </w:tc>
        <w:tc>
          <w:tcPr>
            <w:tcW w:w="7041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Ежегодная научная сессия профессорско-преподавательского состава юридического факультета секция конституционного и муниципального права, 14.04.2018 г., юридический факультет ВГУ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3.12 Внешние отзывы (отзывы ведущей организации) на кандидатские и докторские диссертации, подготовленные штатными сотрудниками кафедры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403"/>
        <w:gridCol w:w="2268"/>
        <w:gridCol w:w="1985"/>
        <w:gridCol w:w="1984"/>
      </w:tblGrid>
      <w:tr w:rsidR="00D63E90" w:rsidRPr="00D63E90" w:rsidTr="00E768CF">
        <w:trPr>
          <w:cantSplit/>
          <w:trHeight w:val="865"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Автор и название диссертации</w:t>
            </w:r>
          </w:p>
        </w:tc>
        <w:tc>
          <w:tcPr>
            <w:tcW w:w="226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Место и дата защиты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Шифр и наименование специальности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и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шифр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диссовета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Отзывы на докторские диссертации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Отзывы на кандидатские диссертации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3.13 Признание научных достижений штатных работников кафедры (дипломы победителей и лауреатов конкурсов научных работ, грамоты за научную сессию ВГУ и пр.)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599"/>
        <w:gridCol w:w="2599"/>
        <w:gridCol w:w="2599"/>
        <w:gridCol w:w="1843"/>
      </w:tblGrid>
      <w:tr w:rsidR="00D63E90" w:rsidRPr="00D63E90" w:rsidTr="00E768CF">
        <w:trPr>
          <w:cantSplit/>
          <w:trHeight w:val="865"/>
        </w:trPr>
        <w:tc>
          <w:tcPr>
            <w:tcW w:w="81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работника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Вид награды (дать полную расшифровку)</w:t>
            </w:r>
          </w:p>
        </w:tc>
        <w:tc>
          <w:tcPr>
            <w:tcW w:w="2599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Наименование организации, кем выдана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выдачи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Международный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Федеральный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Региональный уровень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5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lastRenderedPageBreak/>
              <w:t>Университетский уровень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Группа 4. Научная и учебная работа обучающихся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4.1 Публикации обучающихся, в том числе выполненные в соавторстве со штатными работниками кафедры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678"/>
        <w:gridCol w:w="1678"/>
        <w:gridCol w:w="1678"/>
        <w:gridCol w:w="1678"/>
        <w:gridCol w:w="1784"/>
        <w:gridCol w:w="1417"/>
      </w:tblGrid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публикации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обу-чающегося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Уровень обучения, курс, группа,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журнала (сборника)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Год, место издания журнала (сборника), месяц, №, интервалы страниц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соавтора из числа штатных работни-ков кафедры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журналах, реферируемых в базе данных Web of Science и/или Scopus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российских изданиях, входящих в перечень ВАК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зарубежных изданиях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в изданиях, входящих в РИНЦ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а) Статьи, включенные в ядро РИНЦ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б) Статьи в продолжающихся научных изданиях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Правовое регулирование лоббизма в Российской Федерации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Федюнин И.Г.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Магистратура,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19-23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Бекетова Светлана Михайловна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Участие гражданского общества в законодательном процессе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Воропаева А.А.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Магистратура,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35-39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Зражевская Татьяна Дмитриевна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 конституционных (уставных) судах субъектов Российской Федерации в современный период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Жукова И.Ю.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Бакалавриат,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47-52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Татьяна Васильевна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 понятии "зарубежный соотечественник"в российском законодательстве и законодательстве Республики Венгрия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Фурин В.А.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Магистратура,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март, №1(11), стр. 58-70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Бутусова Наталия Владимировна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Конституционный принцип гарантированности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местного самоуправления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Шпортова Т.П.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Аспирантура,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2018, Издательский дом ВГУ, 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март, №1(11), стр.105-111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Правовое регулирование противодействия коррупции в России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Шакалова Л.Б.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Магистратура,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стр.17-21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Тюнина Инна Ивановна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Конституционно-правовое регулирование деятельности омбудсменов в зарубежных странах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Дворкина А.М.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Бакалавриат,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Конституционализм и государствоведение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июль, №2(12), стр.27-32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Шелудякова Татьяна Васильевна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в) Статьи в материалах международных конференций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г) Статьи в материалах Всероссийских конференций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Деятельность представительных органов местного самоуправления в сфере земельных отношений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Китаева В.Е.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Аспирантура, 2,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Сборник материалов Всероссийской научно-практической конференции "Теория народного представительства: научное наследие профессора В.С. Основина и современность"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май, Выпуск 11, стр. 152-159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63E90" w:rsidRPr="00D63E90" w:rsidTr="00E768CF">
        <w:trPr>
          <w:cantSplit/>
        </w:trPr>
        <w:tc>
          <w:tcPr>
            <w:tcW w:w="543" w:type="dxa"/>
            <w:shd w:val="clear" w:color="auto" w:fill="auto"/>
          </w:tcPr>
          <w:p w:rsidR="00D63E90" w:rsidRPr="00D63E90" w:rsidRDefault="00D63E90" w:rsidP="00D63E9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Омбудсмен в Королевстве Испания: основные направления деятельности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Татаринов Е.А.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Аспирантура, 1, -, Юридический факультет</w:t>
            </w:r>
          </w:p>
        </w:tc>
        <w:tc>
          <w:tcPr>
            <w:tcW w:w="1678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Сборник материалов Всероссийской научно-практической конференции "Теория народного представительства: научное наследие профессора В.С. Основина и современность"</w:t>
            </w:r>
          </w:p>
        </w:tc>
        <w:tc>
          <w:tcPr>
            <w:tcW w:w="1784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2018, Издательский дом ВГУ, май, Выпуск 11, стр. 160-167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д) Статьи в других изданиях, входящих в РИНЦ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7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Статьи и тезисы конференций в изданиях, не входящих в РИНЦ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4.2 Практические результаты научной деятельности обучающихся (с руководителем и самостоятельные)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260"/>
        <w:gridCol w:w="1276"/>
        <w:gridCol w:w="1701"/>
        <w:gridCol w:w="1417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Полное название</w:t>
            </w:r>
          </w:p>
        </w:tc>
        <w:tc>
          <w:tcPr>
            <w:tcW w:w="326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 xml:space="preserve">ФИО обучающегося (при совместной работе с </w:t>
            </w:r>
            <w:r w:rsidRPr="00D63E90">
              <w:rPr>
                <w:rFonts w:ascii="Arial" w:hAnsi="Arial" w:cs="Arial"/>
                <w:sz w:val="24"/>
                <w:szCs w:val="24"/>
              </w:rPr>
              <w:lastRenderedPageBreak/>
              <w:t>руководителем – ФИО руководителя)</w:t>
            </w:r>
          </w:p>
        </w:tc>
        <w:tc>
          <w:tcPr>
            <w:tcW w:w="1276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lastRenderedPageBreak/>
              <w:t>Номер</w:t>
            </w:r>
          </w:p>
        </w:tc>
        <w:tc>
          <w:tcPr>
            <w:tcW w:w="170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регистрации</w:t>
            </w:r>
          </w:p>
        </w:tc>
        <w:tc>
          <w:tcPr>
            <w:tcW w:w="14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Место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регистра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D63E90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Изобретения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Полезные модели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Промышленный образец</w:t>
            </w:r>
          </w:p>
        </w:tc>
      </w:tr>
      <w:tr w:rsidR="00D63E90" w:rsidRPr="00D63E90" w:rsidTr="00E768CF">
        <w:trPr>
          <w:cantSplit/>
        </w:trPr>
        <w:tc>
          <w:tcPr>
            <w:tcW w:w="10456" w:type="dxa"/>
            <w:gridSpan w:val="6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Зарегистрированные компьютерные программы и базы данных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4.3 Поощрения научных работ обучающихся (дипломы победителей и лауреатов конкурсов студенческих научных работ, грамоты за завоеванные места на научных конференциях и пр.) в предыдущем календарном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701"/>
        <w:gridCol w:w="1843"/>
        <w:gridCol w:w="1984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обучающегося</w:t>
            </w:r>
          </w:p>
        </w:tc>
        <w:tc>
          <w:tcPr>
            <w:tcW w:w="1701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Уровень обучения, курс, группа, факультет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Вид поощрения (дать полную расшифровку)</w:t>
            </w:r>
          </w:p>
        </w:tc>
        <w:tc>
          <w:tcPr>
            <w:tcW w:w="1984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организации, поощрившей обучающегося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4.4 Обучающиеся – призеры студенческих олимпиад и конкурсов по профилю кафедры в отчетном учебном году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2"/>
        <w:gridCol w:w="1842"/>
        <w:gridCol w:w="1843"/>
        <w:gridCol w:w="1700"/>
      </w:tblGrid>
      <w:tr w:rsidR="00D63E90" w:rsidRPr="00D63E90" w:rsidTr="00E768CF">
        <w:trPr>
          <w:cantSplit/>
        </w:trPr>
        <w:tc>
          <w:tcPr>
            <w:tcW w:w="67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обучаю-щегося – призера олимпиады, конкурса</w:t>
            </w:r>
          </w:p>
        </w:tc>
        <w:tc>
          <w:tcPr>
            <w:tcW w:w="2552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Уровень обучения, курс, группа, факультет</w:t>
            </w:r>
          </w:p>
        </w:tc>
        <w:tc>
          <w:tcPr>
            <w:tcW w:w="1842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Вид поощрения (дать полную расшифровку с указанием занятого места)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олимпиады (конкурса)</w:t>
            </w:r>
          </w:p>
        </w:tc>
        <w:tc>
          <w:tcPr>
            <w:tcW w:w="1700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и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место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63E90">
              <w:rPr>
                <w:rFonts w:ascii="Arial" w:hAnsi="Arial" w:cs="Arial"/>
                <w:sz w:val="24"/>
                <w:szCs w:val="24"/>
              </w:rPr>
              <w:t>проведения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D63E90">
        <w:rPr>
          <w:rFonts w:ascii="Arial" w:hAnsi="Arial" w:cs="Arial"/>
          <w:b/>
          <w:sz w:val="24"/>
          <w:szCs w:val="24"/>
        </w:rPr>
        <w:t>Группа 5. Социально-педагогическая деятельность кафедры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5.1 Воспитательная работа со студентами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5.1.1 Организация кафедрой постоянно действующих студенческих объединений (кружков, студий, клубов по интересам и пр.)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1843"/>
        <w:gridCol w:w="1842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студенческого объединения</w:t>
            </w:r>
          </w:p>
        </w:tc>
        <w:tc>
          <w:tcPr>
            <w:tcW w:w="226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руководителя(ей) из числа сотрудников кафедры</w:t>
            </w:r>
          </w:p>
        </w:tc>
        <w:tc>
          <w:tcPr>
            <w:tcW w:w="1843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Направлен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D63E90">
              <w:rPr>
                <w:rFonts w:ascii="Arial" w:hAnsi="Arial" w:cs="Arial"/>
                <w:sz w:val="24"/>
                <w:szCs w:val="24"/>
              </w:rPr>
              <w:t>ность деятельности</w:t>
            </w:r>
          </w:p>
        </w:tc>
        <w:tc>
          <w:tcPr>
            <w:tcW w:w="184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Регулярность работы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участвующих студентов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5.1.2 Разовые мероприятия со студентами, организованные и проведенные кафедрой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организовавших мероприятие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студентов, принявших участие в мероприятии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lastRenderedPageBreak/>
        <w:t>5.1.3 Общеуниверситетские (общефакультетские, общегородские) мероприятия со студентами, в организации которых приняли участие штатные сотрудники кафедры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принявших участие в мероприятии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студентов, принявших участие в мероприятии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5.2 Работа с абитуриентами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5.2.1 Организация кафедрой постоянно действующих объединений для абитуриентов (школ юных, кружков, клубов и пр.)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1843"/>
        <w:gridCol w:w="1842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объединения</w:t>
            </w:r>
          </w:p>
        </w:tc>
        <w:tc>
          <w:tcPr>
            <w:tcW w:w="226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руководителя(ей) из числа сотрудников кафедры</w:t>
            </w:r>
          </w:p>
        </w:tc>
        <w:tc>
          <w:tcPr>
            <w:tcW w:w="1843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Направлен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D63E90">
              <w:rPr>
                <w:rFonts w:ascii="Arial" w:hAnsi="Arial" w:cs="Arial"/>
                <w:sz w:val="24"/>
                <w:szCs w:val="24"/>
              </w:rPr>
              <w:t>ность деятельности</w:t>
            </w:r>
          </w:p>
        </w:tc>
        <w:tc>
          <w:tcPr>
            <w:tcW w:w="184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Регулярность работы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участвующих абитуриентов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5.2.2 Разовые мероприятия с абитуриентами, организованные и проведенные кафедрой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организовавших мероприятие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абитуриентов, принявших участие в мероприятии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5.2.3 Общеуниверситетские (общефакультетские, общегородские) мероприятия с абитуриентами, в организации которых приняли участие штатные сотрудники кафедры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принявших участие в мероприятии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абитуриентов, принявших участие в мероприятии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5.3 Просветительская работа в городе и области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5.3.1 Осуществление кафедрой постоянно действующих просветительских проектов для населения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1843"/>
        <w:gridCol w:w="1842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проекта</w:t>
            </w:r>
          </w:p>
        </w:tc>
        <w:tc>
          <w:tcPr>
            <w:tcW w:w="226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 xml:space="preserve">ФИО руководителя(ей) из числа </w:t>
            </w:r>
            <w:r w:rsidRPr="00D63E90">
              <w:rPr>
                <w:rFonts w:ascii="Arial" w:hAnsi="Arial" w:cs="Arial"/>
                <w:sz w:val="24"/>
                <w:szCs w:val="24"/>
              </w:rPr>
              <w:lastRenderedPageBreak/>
              <w:t>сотрудников кафедры</w:t>
            </w:r>
          </w:p>
        </w:tc>
        <w:tc>
          <w:tcPr>
            <w:tcW w:w="1843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lastRenderedPageBreak/>
              <w:t>Направлен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D63E90">
              <w:rPr>
                <w:rFonts w:ascii="Arial" w:hAnsi="Arial" w:cs="Arial"/>
                <w:sz w:val="24"/>
                <w:szCs w:val="24"/>
              </w:rPr>
              <w:t>ность проекта</w:t>
            </w:r>
          </w:p>
        </w:tc>
        <w:tc>
          <w:tcPr>
            <w:tcW w:w="184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Регулярность работы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 xml:space="preserve">Общее количество сотрудников кафедры, </w:t>
            </w:r>
            <w:r w:rsidRPr="00D63E90">
              <w:rPr>
                <w:rFonts w:ascii="Arial" w:hAnsi="Arial" w:cs="Arial"/>
                <w:sz w:val="24"/>
                <w:szCs w:val="24"/>
              </w:rPr>
              <w:lastRenderedPageBreak/>
              <w:t>задействован-ных в проекте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5.3.2 Разовые мероприятия для населения, организованные и проведенные кафедрой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организовавших мероприятие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Воронежцев, принявших участие в мероприятии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5.3.3 Общеуниверситетские (общефакультетские, общегородские) мероприятия для населения, в организации которых приняли участие штатные сотрудники кафедры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принявших участие в мероприятии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Воронежцев, принявших участие в мероприятии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5.4 Организация помощи социально-незащищенным слоям общества</w:t>
      </w: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5.4.1 Осуществление кафедрой постоянной помощи социально-незащищенным слоям общества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1843"/>
        <w:gridCol w:w="1842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проекта</w:t>
            </w:r>
          </w:p>
        </w:tc>
        <w:tc>
          <w:tcPr>
            <w:tcW w:w="2268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руководителя(ей) из числа сотрудников кафедры</w:t>
            </w:r>
          </w:p>
        </w:tc>
        <w:tc>
          <w:tcPr>
            <w:tcW w:w="1843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Направлен</w:t>
            </w:r>
            <w:r w:rsidRPr="00D63E90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D63E90">
              <w:rPr>
                <w:rFonts w:ascii="Arial" w:hAnsi="Arial" w:cs="Arial"/>
                <w:sz w:val="24"/>
                <w:szCs w:val="24"/>
              </w:rPr>
              <w:t>ность проекта</w:t>
            </w:r>
          </w:p>
        </w:tc>
        <w:tc>
          <w:tcPr>
            <w:tcW w:w="1842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Регулярность работы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Общее количество сотрудников кафедры, задействован-ных в проекте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t>5.4.2 Разовые мероприятия для лиц из числа социально-незащищенных слоев общества, организованные и проведенные кафедрой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организовавших мероприятие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лиц из числа социально-незащищен-ных слоев общества, принявших участие в мероприятии</w:t>
            </w:r>
          </w:p>
        </w:tc>
      </w:tr>
    </w:tbl>
    <w:p w:rsidR="00D63E90" w:rsidRPr="00D63E90" w:rsidRDefault="00D63E90" w:rsidP="00D63E9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Pr="00D63E90" w:rsidRDefault="00D63E90" w:rsidP="00D63E90">
      <w:pPr>
        <w:keepNext/>
        <w:ind w:firstLine="708"/>
        <w:jc w:val="both"/>
        <w:rPr>
          <w:rFonts w:ascii="Arial" w:hAnsi="Arial" w:cs="Arial"/>
          <w:sz w:val="24"/>
          <w:szCs w:val="24"/>
        </w:rPr>
      </w:pPr>
      <w:r w:rsidRPr="00D63E90">
        <w:rPr>
          <w:rFonts w:ascii="Arial" w:hAnsi="Arial" w:cs="Arial"/>
          <w:sz w:val="24"/>
          <w:szCs w:val="24"/>
        </w:rPr>
        <w:lastRenderedPageBreak/>
        <w:t>5.4.3 Общеуниверситетские (общефакультетские, общегородские) мероприятия для лиц из числа социально-незащищенных слоев общества, в организации которых приняли участие штатные сотрудники кафедры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3685"/>
        <w:gridCol w:w="1843"/>
      </w:tblGrid>
      <w:tr w:rsidR="00D63E90" w:rsidRPr="00D63E90" w:rsidTr="00E768CF">
        <w:trPr>
          <w:cantSplit/>
        </w:trPr>
        <w:tc>
          <w:tcPr>
            <w:tcW w:w="817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№</w:t>
            </w:r>
            <w:r w:rsidRPr="00D63E9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Дата и место проведения</w:t>
            </w:r>
          </w:p>
        </w:tc>
        <w:tc>
          <w:tcPr>
            <w:tcW w:w="3685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ФИО сотрудника(ов) кафедры, принявших участие в мероприятии</w:t>
            </w:r>
          </w:p>
        </w:tc>
        <w:tc>
          <w:tcPr>
            <w:tcW w:w="1843" w:type="dxa"/>
            <w:shd w:val="clear" w:color="auto" w:fill="auto"/>
          </w:tcPr>
          <w:p w:rsidR="00D63E90" w:rsidRPr="00D63E90" w:rsidRDefault="00D63E90" w:rsidP="00D63E90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E90">
              <w:rPr>
                <w:rFonts w:ascii="Arial" w:hAnsi="Arial" w:cs="Arial"/>
                <w:sz w:val="24"/>
                <w:szCs w:val="24"/>
              </w:rPr>
              <w:t>Количество лиц из числа социально-незащищен-ных слоев общества, принявших участие в мероприятии</w:t>
            </w:r>
          </w:p>
        </w:tc>
      </w:tr>
    </w:tbl>
    <w:p w:rsidR="0049236E" w:rsidRDefault="0049236E" w:rsidP="00A5168C">
      <w:pPr>
        <w:keepNext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D63E90" w:rsidRDefault="00D63E90" w:rsidP="00A5168C">
      <w:pPr>
        <w:keepNext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49236E" w:rsidRPr="000908FC" w:rsidRDefault="0049236E" w:rsidP="00A5168C">
      <w:pPr>
        <w:keepNext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1B2067" w:rsidRDefault="00DD2E43" w:rsidP="007D7368">
      <w:pPr>
        <w:shd w:val="clear" w:color="auto" w:fill="FFFFFF"/>
        <w:tabs>
          <w:tab w:val="right" w:pos="10206"/>
        </w:tabs>
        <w:ind w:right="-57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  <w:r w:rsidR="007D7368">
        <w:rPr>
          <w:rFonts w:ascii="Arial" w:hAnsi="Arial" w:cs="Arial"/>
          <w:sz w:val="24"/>
          <w:szCs w:val="24"/>
        </w:rPr>
        <w:tab/>
      </w:r>
      <w:r w:rsidR="0049236E">
        <w:rPr>
          <w:rFonts w:ascii="Arial" w:hAnsi="Arial" w:cs="Arial"/>
          <w:sz w:val="24"/>
          <w:szCs w:val="24"/>
        </w:rPr>
        <w:t>Бялкина Т.М.</w:t>
      </w:r>
    </w:p>
    <w:sectPr w:rsidR="001B2067" w:rsidSect="00801EA5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99" w:rsidRDefault="00AB1899">
      <w:r>
        <w:separator/>
      </w:r>
    </w:p>
  </w:endnote>
  <w:endnote w:type="continuationSeparator" w:id="0">
    <w:p w:rsidR="00AB1899" w:rsidRDefault="00AB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99" w:rsidRDefault="00AB1899">
      <w:r>
        <w:separator/>
      </w:r>
    </w:p>
  </w:footnote>
  <w:footnote w:type="continuationSeparator" w:id="0">
    <w:p w:rsidR="00AB1899" w:rsidRDefault="00AB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67" w:rsidRDefault="005C4592" w:rsidP="00801EA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426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4267" w:rsidRDefault="00E0426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67" w:rsidRPr="003A6F07" w:rsidRDefault="005C4592" w:rsidP="00801EA5">
    <w:pPr>
      <w:pStyle w:val="a6"/>
      <w:framePr w:wrap="around" w:vAnchor="text" w:hAnchor="margin" w:xAlign="center" w:y="1"/>
      <w:rPr>
        <w:rStyle w:val="a8"/>
        <w:rFonts w:ascii="Arial" w:hAnsi="Arial" w:cs="Arial"/>
        <w:sz w:val="24"/>
        <w:szCs w:val="24"/>
      </w:rPr>
    </w:pPr>
    <w:r w:rsidRPr="003A6F07">
      <w:rPr>
        <w:rStyle w:val="a8"/>
        <w:rFonts w:ascii="Arial" w:hAnsi="Arial" w:cs="Arial"/>
        <w:sz w:val="24"/>
        <w:szCs w:val="24"/>
      </w:rPr>
      <w:fldChar w:fldCharType="begin"/>
    </w:r>
    <w:r w:rsidR="00E04267" w:rsidRPr="003A6F07">
      <w:rPr>
        <w:rStyle w:val="a8"/>
        <w:rFonts w:ascii="Arial" w:hAnsi="Arial" w:cs="Arial"/>
        <w:sz w:val="24"/>
        <w:szCs w:val="24"/>
      </w:rPr>
      <w:instrText xml:space="preserve">PAGE  </w:instrText>
    </w:r>
    <w:r w:rsidRPr="003A6F07">
      <w:rPr>
        <w:rStyle w:val="a8"/>
        <w:rFonts w:ascii="Arial" w:hAnsi="Arial" w:cs="Arial"/>
        <w:sz w:val="24"/>
        <w:szCs w:val="24"/>
      </w:rPr>
      <w:fldChar w:fldCharType="separate"/>
    </w:r>
    <w:r w:rsidR="003C6D6A">
      <w:rPr>
        <w:rStyle w:val="a8"/>
        <w:rFonts w:ascii="Arial" w:hAnsi="Arial" w:cs="Arial"/>
        <w:noProof/>
        <w:sz w:val="24"/>
        <w:szCs w:val="24"/>
      </w:rPr>
      <w:t>1</w:t>
    </w:r>
    <w:r w:rsidRPr="003A6F07">
      <w:rPr>
        <w:rStyle w:val="a8"/>
        <w:rFonts w:ascii="Arial" w:hAnsi="Arial" w:cs="Arial"/>
        <w:sz w:val="24"/>
        <w:szCs w:val="24"/>
      </w:rPr>
      <w:fldChar w:fldCharType="end"/>
    </w:r>
  </w:p>
  <w:p w:rsidR="00E04267" w:rsidRPr="00385568" w:rsidRDefault="00E04267" w:rsidP="00A24AF8">
    <w:pPr>
      <w:pStyle w:val="a6"/>
      <w:tabs>
        <w:tab w:val="left" w:pos="7380"/>
      </w:tabs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67" w:rsidRPr="002F6F3C" w:rsidRDefault="00AB1899" w:rsidP="00385568">
    <w:pPr>
      <w:rPr>
        <w:rFonts w:ascii="Arial" w:hAnsi="Arial" w:cs="Arial"/>
        <w:b/>
        <w:bCs/>
        <w:i/>
        <w:iCs/>
        <w:sz w:val="24"/>
        <w:szCs w:val="24"/>
      </w:rPr>
    </w:pPr>
    <w:hyperlink r:id="rId1" w:history="1">
      <w:r w:rsidR="00E04267" w:rsidRPr="00A6450B">
        <w:rPr>
          <w:rStyle w:val="ac"/>
          <w:rFonts w:ascii="Arial" w:hAnsi="Arial" w:cs="Arial"/>
          <w:sz w:val="24"/>
          <w:szCs w:val="24"/>
          <w:lang w:val="en-US"/>
        </w:rPr>
        <w:t>www</w:t>
      </w:r>
      <w:r w:rsidR="00E04267" w:rsidRPr="00A6450B">
        <w:rPr>
          <w:rStyle w:val="ac"/>
          <w:rFonts w:ascii="Arial" w:hAnsi="Arial" w:cs="Arial"/>
          <w:sz w:val="24"/>
          <w:szCs w:val="24"/>
        </w:rPr>
        <w:t>.</w:t>
      </w:r>
      <w:r w:rsidR="00E04267" w:rsidRPr="00A6450B">
        <w:rPr>
          <w:rStyle w:val="ac"/>
          <w:rFonts w:ascii="Arial" w:hAnsi="Arial" w:cs="Arial"/>
          <w:sz w:val="24"/>
          <w:szCs w:val="24"/>
          <w:lang w:val="en-US"/>
        </w:rPr>
        <w:t>vsu</w:t>
      </w:r>
      <w:r w:rsidR="00E04267" w:rsidRPr="00A6450B">
        <w:rPr>
          <w:rStyle w:val="ac"/>
          <w:rFonts w:ascii="Arial" w:hAnsi="Arial" w:cs="Arial"/>
          <w:sz w:val="24"/>
          <w:szCs w:val="24"/>
        </w:rPr>
        <w:t>.</w:t>
      </w:r>
      <w:r w:rsidR="00E04267" w:rsidRPr="00A6450B">
        <w:rPr>
          <w:rStyle w:val="ac"/>
          <w:rFonts w:ascii="Arial" w:hAnsi="Arial" w:cs="Arial"/>
          <w:sz w:val="24"/>
          <w:szCs w:val="24"/>
          <w:lang w:val="en-US"/>
        </w:rPr>
        <w:t>ru</w:t>
      </w:r>
    </w:hyperlink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</w:r>
    <w:r w:rsidR="00E04267">
      <w:rPr>
        <w:rFonts w:ascii="Arial" w:hAnsi="Arial" w:cs="Arial"/>
        <w:b/>
        <w:sz w:val="24"/>
        <w:szCs w:val="24"/>
      </w:rPr>
      <w:tab/>
      <w:t>ПСП ВГУ 4.</w:t>
    </w:r>
    <w:r w:rsidR="00E04267" w:rsidRPr="00D64CF4">
      <w:rPr>
        <w:rFonts w:ascii="Arial" w:hAnsi="Arial" w:cs="Arial"/>
        <w:b/>
        <w:sz w:val="24"/>
        <w:szCs w:val="24"/>
      </w:rPr>
      <w:t>1</w:t>
    </w:r>
    <w:r w:rsidR="00E04267">
      <w:rPr>
        <w:rFonts w:ascii="Arial" w:hAnsi="Arial" w:cs="Arial"/>
        <w:b/>
        <w:sz w:val="24"/>
        <w:szCs w:val="24"/>
      </w:rPr>
      <w:t xml:space="preserve">.02 </w:t>
    </w:r>
    <w:r w:rsidR="00E04267" w:rsidRPr="00EC3325">
      <w:rPr>
        <w:rFonts w:ascii="Arial" w:hAnsi="Arial" w:cs="Arial"/>
        <w:b/>
        <w:sz w:val="24"/>
        <w:szCs w:val="24"/>
      </w:rPr>
      <w:t>– 20</w:t>
    </w:r>
    <w:r w:rsidR="00E04267" w:rsidRPr="00D64CF4">
      <w:rPr>
        <w:rFonts w:ascii="Arial" w:hAnsi="Arial" w:cs="Arial"/>
        <w:b/>
        <w:sz w:val="24"/>
        <w:szCs w:val="24"/>
      </w:rPr>
      <w:t>1</w:t>
    </w:r>
    <w:r w:rsidR="00E04267">
      <w:rPr>
        <w:rFonts w:ascii="Arial" w:hAnsi="Arial" w:cs="Arial"/>
        <w:b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F28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1357"/>
    <w:multiLevelType w:val="hybridMultilevel"/>
    <w:tmpl w:val="356AAF26"/>
    <w:lvl w:ilvl="0" w:tplc="692E77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6089E"/>
    <w:multiLevelType w:val="multilevel"/>
    <w:tmpl w:val="72FA4BAE"/>
    <w:lvl w:ilvl="0">
      <w:start w:val="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40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037D1487"/>
    <w:multiLevelType w:val="hybridMultilevel"/>
    <w:tmpl w:val="5A0E542E"/>
    <w:lvl w:ilvl="0" w:tplc="4E580CB6">
      <w:start w:val="1"/>
      <w:numFmt w:val="bullet"/>
      <w:lvlText w:val="-"/>
      <w:lvlJc w:val="left"/>
      <w:pPr>
        <w:tabs>
          <w:tab w:val="num" w:pos="720"/>
        </w:tabs>
        <w:ind w:left="720" w:firstLine="6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CA0922"/>
    <w:multiLevelType w:val="hybridMultilevel"/>
    <w:tmpl w:val="0012F5E6"/>
    <w:lvl w:ilvl="0" w:tplc="4E580CB6">
      <w:start w:val="1"/>
      <w:numFmt w:val="bullet"/>
      <w:lvlText w:val="-"/>
      <w:lvlJc w:val="left"/>
      <w:pPr>
        <w:tabs>
          <w:tab w:val="num" w:pos="0"/>
        </w:tabs>
        <w:ind w:left="0" w:firstLine="680"/>
      </w:pPr>
      <w:rPr>
        <w:rFonts w:ascii="Courier New" w:hAnsi="Courier New" w:hint="default"/>
      </w:rPr>
    </w:lvl>
    <w:lvl w:ilvl="1" w:tplc="692E77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16512"/>
    <w:multiLevelType w:val="hybridMultilevel"/>
    <w:tmpl w:val="F252C0C6"/>
    <w:lvl w:ilvl="0" w:tplc="23224E4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61673"/>
    <w:multiLevelType w:val="hybridMultilevel"/>
    <w:tmpl w:val="BDF019FE"/>
    <w:lvl w:ilvl="0" w:tplc="692E77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4E4C75"/>
    <w:multiLevelType w:val="hybridMultilevel"/>
    <w:tmpl w:val="DD801806"/>
    <w:lvl w:ilvl="0" w:tplc="C9BA85EA">
      <w:start w:val="1"/>
      <w:numFmt w:val="bullet"/>
      <w:lvlText w:val="-"/>
      <w:lvlJc w:val="left"/>
      <w:pPr>
        <w:tabs>
          <w:tab w:val="num" w:pos="1070"/>
        </w:tabs>
        <w:ind w:left="350"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8" w15:restartNumberingAfterBreak="0">
    <w:nsid w:val="498B0C78"/>
    <w:multiLevelType w:val="hybridMultilevel"/>
    <w:tmpl w:val="2AC4E43C"/>
    <w:lvl w:ilvl="0" w:tplc="367218D6">
      <w:start w:val="1"/>
      <w:numFmt w:val="decimal"/>
      <w:pStyle w:val="a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D545A0F"/>
    <w:multiLevelType w:val="hybridMultilevel"/>
    <w:tmpl w:val="87CABDAE"/>
    <w:lvl w:ilvl="0" w:tplc="692E77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1F2A1D"/>
    <w:multiLevelType w:val="hybridMultilevel"/>
    <w:tmpl w:val="D034E932"/>
    <w:lvl w:ilvl="0" w:tplc="5B86A0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E3EE7"/>
    <w:multiLevelType w:val="hybridMultilevel"/>
    <w:tmpl w:val="E21AC438"/>
    <w:lvl w:ilvl="0" w:tplc="C9BA85EA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C77A30"/>
    <w:multiLevelType w:val="hybridMultilevel"/>
    <w:tmpl w:val="97E6C502"/>
    <w:lvl w:ilvl="0" w:tplc="4E580CB6">
      <w:start w:val="1"/>
      <w:numFmt w:val="bullet"/>
      <w:lvlText w:val="-"/>
      <w:lvlJc w:val="left"/>
      <w:pPr>
        <w:tabs>
          <w:tab w:val="num" w:pos="720"/>
        </w:tabs>
        <w:ind w:left="720" w:firstLine="6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326F6E"/>
    <w:multiLevelType w:val="hybridMultilevel"/>
    <w:tmpl w:val="29340E70"/>
    <w:lvl w:ilvl="0" w:tplc="5B86A0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46A49"/>
    <w:multiLevelType w:val="hybridMultilevel"/>
    <w:tmpl w:val="8D1265B8"/>
    <w:lvl w:ilvl="0" w:tplc="692E77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DA3DC4"/>
    <w:multiLevelType w:val="multilevel"/>
    <w:tmpl w:val="80A6E2BA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AE90C04"/>
    <w:multiLevelType w:val="hybridMultilevel"/>
    <w:tmpl w:val="66C4C59E"/>
    <w:lvl w:ilvl="0" w:tplc="C900B6B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15"/>
  </w:num>
  <w:num w:numId="11">
    <w:abstractNumId w:val="10"/>
  </w:num>
  <w:num w:numId="12">
    <w:abstractNumId w:val="13"/>
  </w:num>
  <w:num w:numId="13">
    <w:abstractNumId w:val="0"/>
  </w:num>
  <w:num w:numId="14">
    <w:abstractNumId w:val="2"/>
  </w:num>
  <w:num w:numId="15">
    <w:abstractNumId w:val="5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ocumentProtection w:edit="readOnly" w:enforcement="1" w:cryptProviderType="rsaAES" w:cryptAlgorithmClass="hash" w:cryptAlgorithmType="typeAny" w:cryptAlgorithmSid="14" w:cryptSpinCount="100000" w:hash="lUkuxHkAiXQdqv6F377DHWDiic6IpeX5oWNpiOsdxkeWGo1f9hYplJDLHbbzgrN7TRZwRX5TqaeNnB0OVdSSIA==" w:salt="Q+ASlcAppjXeAKwM9HB7g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29"/>
    <w:rsid w:val="00000613"/>
    <w:rsid w:val="00000F82"/>
    <w:rsid w:val="00001375"/>
    <w:rsid w:val="00001B00"/>
    <w:rsid w:val="000035B0"/>
    <w:rsid w:val="0000548F"/>
    <w:rsid w:val="00012149"/>
    <w:rsid w:val="00015832"/>
    <w:rsid w:val="00016FE9"/>
    <w:rsid w:val="00021C11"/>
    <w:rsid w:val="0002396E"/>
    <w:rsid w:val="0002713D"/>
    <w:rsid w:val="000277E4"/>
    <w:rsid w:val="00031221"/>
    <w:rsid w:val="00037958"/>
    <w:rsid w:val="00040216"/>
    <w:rsid w:val="00040FA2"/>
    <w:rsid w:val="00043200"/>
    <w:rsid w:val="000454DD"/>
    <w:rsid w:val="00046759"/>
    <w:rsid w:val="00046F4A"/>
    <w:rsid w:val="00047A9F"/>
    <w:rsid w:val="00052590"/>
    <w:rsid w:val="00053184"/>
    <w:rsid w:val="00055314"/>
    <w:rsid w:val="00056DA6"/>
    <w:rsid w:val="00065AE9"/>
    <w:rsid w:val="0007725E"/>
    <w:rsid w:val="00081B94"/>
    <w:rsid w:val="0008634D"/>
    <w:rsid w:val="00087C31"/>
    <w:rsid w:val="000908FC"/>
    <w:rsid w:val="0009152C"/>
    <w:rsid w:val="00092ED6"/>
    <w:rsid w:val="000A1E46"/>
    <w:rsid w:val="000A3592"/>
    <w:rsid w:val="000B1941"/>
    <w:rsid w:val="000C1013"/>
    <w:rsid w:val="000C38D8"/>
    <w:rsid w:val="000C5956"/>
    <w:rsid w:val="000D19EF"/>
    <w:rsid w:val="000D2CD6"/>
    <w:rsid w:val="000D3121"/>
    <w:rsid w:val="000D6986"/>
    <w:rsid w:val="000D770B"/>
    <w:rsid w:val="001035B4"/>
    <w:rsid w:val="001136CB"/>
    <w:rsid w:val="00113D84"/>
    <w:rsid w:val="00116C36"/>
    <w:rsid w:val="0012014B"/>
    <w:rsid w:val="00123AD5"/>
    <w:rsid w:val="00123D1E"/>
    <w:rsid w:val="0012621E"/>
    <w:rsid w:val="00132E17"/>
    <w:rsid w:val="00137B38"/>
    <w:rsid w:val="00140A40"/>
    <w:rsid w:val="001416B3"/>
    <w:rsid w:val="001428BF"/>
    <w:rsid w:val="001518E2"/>
    <w:rsid w:val="0015378C"/>
    <w:rsid w:val="001544C1"/>
    <w:rsid w:val="0015775E"/>
    <w:rsid w:val="00165283"/>
    <w:rsid w:val="00171500"/>
    <w:rsid w:val="00180823"/>
    <w:rsid w:val="00183BC8"/>
    <w:rsid w:val="001904C4"/>
    <w:rsid w:val="00193B27"/>
    <w:rsid w:val="00195464"/>
    <w:rsid w:val="00195910"/>
    <w:rsid w:val="00197848"/>
    <w:rsid w:val="001A4ADC"/>
    <w:rsid w:val="001A51F9"/>
    <w:rsid w:val="001B116C"/>
    <w:rsid w:val="001B146F"/>
    <w:rsid w:val="001B2067"/>
    <w:rsid w:val="001B37A4"/>
    <w:rsid w:val="001B6283"/>
    <w:rsid w:val="001B665E"/>
    <w:rsid w:val="001B6BFE"/>
    <w:rsid w:val="001D0156"/>
    <w:rsid w:val="001D6FA3"/>
    <w:rsid w:val="001F2557"/>
    <w:rsid w:val="00205A66"/>
    <w:rsid w:val="00210B2A"/>
    <w:rsid w:val="00212416"/>
    <w:rsid w:val="00213791"/>
    <w:rsid w:val="00224393"/>
    <w:rsid w:val="0022444B"/>
    <w:rsid w:val="00225167"/>
    <w:rsid w:val="00227473"/>
    <w:rsid w:val="00230808"/>
    <w:rsid w:val="00234EC1"/>
    <w:rsid w:val="00236192"/>
    <w:rsid w:val="00250539"/>
    <w:rsid w:val="00256F5C"/>
    <w:rsid w:val="00260351"/>
    <w:rsid w:val="00261236"/>
    <w:rsid w:val="00262690"/>
    <w:rsid w:val="00262E25"/>
    <w:rsid w:val="002655B8"/>
    <w:rsid w:val="00267747"/>
    <w:rsid w:val="00273010"/>
    <w:rsid w:val="00281650"/>
    <w:rsid w:val="0028688C"/>
    <w:rsid w:val="00293EB4"/>
    <w:rsid w:val="00294F11"/>
    <w:rsid w:val="00295497"/>
    <w:rsid w:val="002959B5"/>
    <w:rsid w:val="0029614E"/>
    <w:rsid w:val="002A4A7F"/>
    <w:rsid w:val="002A7900"/>
    <w:rsid w:val="002B1925"/>
    <w:rsid w:val="002B24C2"/>
    <w:rsid w:val="002B5AAF"/>
    <w:rsid w:val="002B626B"/>
    <w:rsid w:val="002B7883"/>
    <w:rsid w:val="002D0B27"/>
    <w:rsid w:val="002D77E0"/>
    <w:rsid w:val="002E1C21"/>
    <w:rsid w:val="002F1292"/>
    <w:rsid w:val="002F3C98"/>
    <w:rsid w:val="002F40BE"/>
    <w:rsid w:val="002F54D0"/>
    <w:rsid w:val="002F65B4"/>
    <w:rsid w:val="002F6F3C"/>
    <w:rsid w:val="002F7F4A"/>
    <w:rsid w:val="00310059"/>
    <w:rsid w:val="00312667"/>
    <w:rsid w:val="00314BC2"/>
    <w:rsid w:val="00320326"/>
    <w:rsid w:val="0032065D"/>
    <w:rsid w:val="00323160"/>
    <w:rsid w:val="00332899"/>
    <w:rsid w:val="00333F87"/>
    <w:rsid w:val="003350DA"/>
    <w:rsid w:val="0034072A"/>
    <w:rsid w:val="00341536"/>
    <w:rsid w:val="00341B35"/>
    <w:rsid w:val="003432DA"/>
    <w:rsid w:val="00343833"/>
    <w:rsid w:val="00346ECE"/>
    <w:rsid w:val="00350DF3"/>
    <w:rsid w:val="003511BC"/>
    <w:rsid w:val="00352751"/>
    <w:rsid w:val="00352A2F"/>
    <w:rsid w:val="00352F00"/>
    <w:rsid w:val="0035659F"/>
    <w:rsid w:val="0036248C"/>
    <w:rsid w:val="00376F52"/>
    <w:rsid w:val="00385568"/>
    <w:rsid w:val="00385727"/>
    <w:rsid w:val="00385F76"/>
    <w:rsid w:val="00386504"/>
    <w:rsid w:val="00387A6B"/>
    <w:rsid w:val="00392F0D"/>
    <w:rsid w:val="00394EEB"/>
    <w:rsid w:val="003A153A"/>
    <w:rsid w:val="003A1B84"/>
    <w:rsid w:val="003A4971"/>
    <w:rsid w:val="003B0637"/>
    <w:rsid w:val="003B1D8A"/>
    <w:rsid w:val="003B29DD"/>
    <w:rsid w:val="003B42A3"/>
    <w:rsid w:val="003B6EA0"/>
    <w:rsid w:val="003B75FA"/>
    <w:rsid w:val="003C4D5C"/>
    <w:rsid w:val="003C6D6A"/>
    <w:rsid w:val="003D2843"/>
    <w:rsid w:val="003D7485"/>
    <w:rsid w:val="003D7CE5"/>
    <w:rsid w:val="003E78EE"/>
    <w:rsid w:val="003F25A4"/>
    <w:rsid w:val="004009DC"/>
    <w:rsid w:val="00400BC9"/>
    <w:rsid w:val="004211C9"/>
    <w:rsid w:val="0042646B"/>
    <w:rsid w:val="00427DBB"/>
    <w:rsid w:val="00442E05"/>
    <w:rsid w:val="0044370D"/>
    <w:rsid w:val="004527CF"/>
    <w:rsid w:val="00464789"/>
    <w:rsid w:val="00464AAE"/>
    <w:rsid w:val="00480044"/>
    <w:rsid w:val="004815AA"/>
    <w:rsid w:val="00482F97"/>
    <w:rsid w:val="0049236E"/>
    <w:rsid w:val="004973B9"/>
    <w:rsid w:val="004A0F2A"/>
    <w:rsid w:val="004A3182"/>
    <w:rsid w:val="004D2CE8"/>
    <w:rsid w:val="004E134B"/>
    <w:rsid w:val="004E239B"/>
    <w:rsid w:val="004E716B"/>
    <w:rsid w:val="004F0F1A"/>
    <w:rsid w:val="004F6249"/>
    <w:rsid w:val="00505798"/>
    <w:rsid w:val="00512825"/>
    <w:rsid w:val="00517B10"/>
    <w:rsid w:val="0053132C"/>
    <w:rsid w:val="00536D12"/>
    <w:rsid w:val="00550D89"/>
    <w:rsid w:val="00557137"/>
    <w:rsid w:val="005613C2"/>
    <w:rsid w:val="00562954"/>
    <w:rsid w:val="005648A8"/>
    <w:rsid w:val="00565194"/>
    <w:rsid w:val="0056638F"/>
    <w:rsid w:val="00572B48"/>
    <w:rsid w:val="00574DA0"/>
    <w:rsid w:val="00576B42"/>
    <w:rsid w:val="00581ECF"/>
    <w:rsid w:val="00582F09"/>
    <w:rsid w:val="005876F5"/>
    <w:rsid w:val="00597C30"/>
    <w:rsid w:val="00597F09"/>
    <w:rsid w:val="005A455F"/>
    <w:rsid w:val="005B4DD7"/>
    <w:rsid w:val="005C4592"/>
    <w:rsid w:val="005D01C9"/>
    <w:rsid w:val="005D16D0"/>
    <w:rsid w:val="005D4AD4"/>
    <w:rsid w:val="005D58BE"/>
    <w:rsid w:val="005D740B"/>
    <w:rsid w:val="005E449A"/>
    <w:rsid w:val="005E6C3E"/>
    <w:rsid w:val="005F3C05"/>
    <w:rsid w:val="00601F43"/>
    <w:rsid w:val="006042A7"/>
    <w:rsid w:val="0060475E"/>
    <w:rsid w:val="006062C4"/>
    <w:rsid w:val="006147FF"/>
    <w:rsid w:val="0062292F"/>
    <w:rsid w:val="006356DE"/>
    <w:rsid w:val="00644799"/>
    <w:rsid w:val="00655F26"/>
    <w:rsid w:val="00656584"/>
    <w:rsid w:val="006579D0"/>
    <w:rsid w:val="00664771"/>
    <w:rsid w:val="0066698C"/>
    <w:rsid w:val="0067144D"/>
    <w:rsid w:val="00671FF4"/>
    <w:rsid w:val="00673229"/>
    <w:rsid w:val="006812B6"/>
    <w:rsid w:val="00684D43"/>
    <w:rsid w:val="00685F24"/>
    <w:rsid w:val="00687747"/>
    <w:rsid w:val="00690528"/>
    <w:rsid w:val="006A069E"/>
    <w:rsid w:val="006A512C"/>
    <w:rsid w:val="006B062E"/>
    <w:rsid w:val="006B30F1"/>
    <w:rsid w:val="006D0E6F"/>
    <w:rsid w:val="006D3C8A"/>
    <w:rsid w:val="006E5A75"/>
    <w:rsid w:val="00703F68"/>
    <w:rsid w:val="0071466F"/>
    <w:rsid w:val="007162D2"/>
    <w:rsid w:val="0073059B"/>
    <w:rsid w:val="00731EBA"/>
    <w:rsid w:val="00734825"/>
    <w:rsid w:val="00743686"/>
    <w:rsid w:val="0074773F"/>
    <w:rsid w:val="00752838"/>
    <w:rsid w:val="007534B6"/>
    <w:rsid w:val="007605FC"/>
    <w:rsid w:val="00760816"/>
    <w:rsid w:val="00761915"/>
    <w:rsid w:val="00764399"/>
    <w:rsid w:val="0077421E"/>
    <w:rsid w:val="0077499A"/>
    <w:rsid w:val="00776C48"/>
    <w:rsid w:val="00781200"/>
    <w:rsid w:val="00786F11"/>
    <w:rsid w:val="00791D92"/>
    <w:rsid w:val="0079257A"/>
    <w:rsid w:val="007977F0"/>
    <w:rsid w:val="007B6EB8"/>
    <w:rsid w:val="007C3463"/>
    <w:rsid w:val="007C67FF"/>
    <w:rsid w:val="007D066F"/>
    <w:rsid w:val="007D1DB2"/>
    <w:rsid w:val="007D7368"/>
    <w:rsid w:val="007D7DC1"/>
    <w:rsid w:val="007E3BB7"/>
    <w:rsid w:val="007E6A6D"/>
    <w:rsid w:val="007F407A"/>
    <w:rsid w:val="007F4D65"/>
    <w:rsid w:val="007F718F"/>
    <w:rsid w:val="00800468"/>
    <w:rsid w:val="00801EA5"/>
    <w:rsid w:val="00806BAD"/>
    <w:rsid w:val="00810F83"/>
    <w:rsid w:val="008161E4"/>
    <w:rsid w:val="008173BB"/>
    <w:rsid w:val="00824603"/>
    <w:rsid w:val="00825E07"/>
    <w:rsid w:val="00826655"/>
    <w:rsid w:val="0083581E"/>
    <w:rsid w:val="00845C9A"/>
    <w:rsid w:val="00851295"/>
    <w:rsid w:val="00851DA6"/>
    <w:rsid w:val="00852C26"/>
    <w:rsid w:val="00852D02"/>
    <w:rsid w:val="00855A69"/>
    <w:rsid w:val="0086142E"/>
    <w:rsid w:val="008636E7"/>
    <w:rsid w:val="00872E76"/>
    <w:rsid w:val="00877F5D"/>
    <w:rsid w:val="00881D38"/>
    <w:rsid w:val="00882708"/>
    <w:rsid w:val="00884B8C"/>
    <w:rsid w:val="00890B6C"/>
    <w:rsid w:val="00890C2D"/>
    <w:rsid w:val="00896B49"/>
    <w:rsid w:val="00896C8D"/>
    <w:rsid w:val="008A4309"/>
    <w:rsid w:val="008A58B8"/>
    <w:rsid w:val="008C2536"/>
    <w:rsid w:val="008C319D"/>
    <w:rsid w:val="008C4277"/>
    <w:rsid w:val="008C785D"/>
    <w:rsid w:val="008D140C"/>
    <w:rsid w:val="008D5A57"/>
    <w:rsid w:val="008E508A"/>
    <w:rsid w:val="008E7C13"/>
    <w:rsid w:val="008F1D45"/>
    <w:rsid w:val="008F54B5"/>
    <w:rsid w:val="008F6DB2"/>
    <w:rsid w:val="008F7E91"/>
    <w:rsid w:val="00902BB2"/>
    <w:rsid w:val="009037B0"/>
    <w:rsid w:val="0090489C"/>
    <w:rsid w:val="00911E13"/>
    <w:rsid w:val="00912671"/>
    <w:rsid w:val="009149D6"/>
    <w:rsid w:val="009172BC"/>
    <w:rsid w:val="00931895"/>
    <w:rsid w:val="009369BE"/>
    <w:rsid w:val="00942B65"/>
    <w:rsid w:val="00945B8B"/>
    <w:rsid w:val="00946DEB"/>
    <w:rsid w:val="009476E8"/>
    <w:rsid w:val="00954DF0"/>
    <w:rsid w:val="00956F36"/>
    <w:rsid w:val="009571B8"/>
    <w:rsid w:val="00962598"/>
    <w:rsid w:val="00966B43"/>
    <w:rsid w:val="00966C9D"/>
    <w:rsid w:val="00972B98"/>
    <w:rsid w:val="00972BE7"/>
    <w:rsid w:val="00972F1F"/>
    <w:rsid w:val="009777EE"/>
    <w:rsid w:val="00986E74"/>
    <w:rsid w:val="009902D1"/>
    <w:rsid w:val="009903F3"/>
    <w:rsid w:val="0099044B"/>
    <w:rsid w:val="00990F86"/>
    <w:rsid w:val="009A4CAF"/>
    <w:rsid w:val="009A709C"/>
    <w:rsid w:val="009A7732"/>
    <w:rsid w:val="009B19AF"/>
    <w:rsid w:val="009B33AE"/>
    <w:rsid w:val="009B463F"/>
    <w:rsid w:val="009B53C4"/>
    <w:rsid w:val="009C0DF9"/>
    <w:rsid w:val="009C3F01"/>
    <w:rsid w:val="009C6DDE"/>
    <w:rsid w:val="009E03A6"/>
    <w:rsid w:val="009E6842"/>
    <w:rsid w:val="009E69DF"/>
    <w:rsid w:val="009F13F7"/>
    <w:rsid w:val="009F293B"/>
    <w:rsid w:val="009F304E"/>
    <w:rsid w:val="009F7715"/>
    <w:rsid w:val="00A016E9"/>
    <w:rsid w:val="00A0205B"/>
    <w:rsid w:val="00A24AF8"/>
    <w:rsid w:val="00A261EE"/>
    <w:rsid w:val="00A2699A"/>
    <w:rsid w:val="00A302FE"/>
    <w:rsid w:val="00A32BD8"/>
    <w:rsid w:val="00A3320F"/>
    <w:rsid w:val="00A43861"/>
    <w:rsid w:val="00A45A86"/>
    <w:rsid w:val="00A5168C"/>
    <w:rsid w:val="00A53C4B"/>
    <w:rsid w:val="00A55CE7"/>
    <w:rsid w:val="00A56A00"/>
    <w:rsid w:val="00A71E5A"/>
    <w:rsid w:val="00A7379D"/>
    <w:rsid w:val="00A738A6"/>
    <w:rsid w:val="00A76762"/>
    <w:rsid w:val="00A8137D"/>
    <w:rsid w:val="00A81ED2"/>
    <w:rsid w:val="00A8276A"/>
    <w:rsid w:val="00A8279A"/>
    <w:rsid w:val="00A835AA"/>
    <w:rsid w:val="00A85F7B"/>
    <w:rsid w:val="00A90016"/>
    <w:rsid w:val="00A91515"/>
    <w:rsid w:val="00AB1899"/>
    <w:rsid w:val="00AB3479"/>
    <w:rsid w:val="00AB3789"/>
    <w:rsid w:val="00AB7628"/>
    <w:rsid w:val="00AC3B3F"/>
    <w:rsid w:val="00AC45AA"/>
    <w:rsid w:val="00AC52A4"/>
    <w:rsid w:val="00AD1EA4"/>
    <w:rsid w:val="00AE1016"/>
    <w:rsid w:val="00AE281E"/>
    <w:rsid w:val="00AE2CB8"/>
    <w:rsid w:val="00AF0A61"/>
    <w:rsid w:val="00AF179E"/>
    <w:rsid w:val="00AF2860"/>
    <w:rsid w:val="00B00044"/>
    <w:rsid w:val="00B06924"/>
    <w:rsid w:val="00B069B7"/>
    <w:rsid w:val="00B07C89"/>
    <w:rsid w:val="00B11C62"/>
    <w:rsid w:val="00B13531"/>
    <w:rsid w:val="00B152D5"/>
    <w:rsid w:val="00B1689F"/>
    <w:rsid w:val="00B40AE7"/>
    <w:rsid w:val="00B40FAD"/>
    <w:rsid w:val="00B434D2"/>
    <w:rsid w:val="00B47E3B"/>
    <w:rsid w:val="00B512DC"/>
    <w:rsid w:val="00B56626"/>
    <w:rsid w:val="00B6112D"/>
    <w:rsid w:val="00B65111"/>
    <w:rsid w:val="00B7022D"/>
    <w:rsid w:val="00B70864"/>
    <w:rsid w:val="00B725A0"/>
    <w:rsid w:val="00B7567F"/>
    <w:rsid w:val="00B762BB"/>
    <w:rsid w:val="00B80118"/>
    <w:rsid w:val="00B80EBC"/>
    <w:rsid w:val="00B840DB"/>
    <w:rsid w:val="00B87F6C"/>
    <w:rsid w:val="00B978B6"/>
    <w:rsid w:val="00BA4909"/>
    <w:rsid w:val="00BA66A2"/>
    <w:rsid w:val="00BB4CA4"/>
    <w:rsid w:val="00BC2070"/>
    <w:rsid w:val="00BC262D"/>
    <w:rsid w:val="00BC548F"/>
    <w:rsid w:val="00BC6223"/>
    <w:rsid w:val="00BD1629"/>
    <w:rsid w:val="00BD1DEF"/>
    <w:rsid w:val="00BD3027"/>
    <w:rsid w:val="00BD331E"/>
    <w:rsid w:val="00BE3D1E"/>
    <w:rsid w:val="00BF0A2C"/>
    <w:rsid w:val="00BF0E8C"/>
    <w:rsid w:val="00BF1C7E"/>
    <w:rsid w:val="00BF264E"/>
    <w:rsid w:val="00C01960"/>
    <w:rsid w:val="00C0294A"/>
    <w:rsid w:val="00C05C67"/>
    <w:rsid w:val="00C065DF"/>
    <w:rsid w:val="00C213A3"/>
    <w:rsid w:val="00C229D0"/>
    <w:rsid w:val="00C23742"/>
    <w:rsid w:val="00C2489B"/>
    <w:rsid w:val="00C333CE"/>
    <w:rsid w:val="00C34111"/>
    <w:rsid w:val="00C36932"/>
    <w:rsid w:val="00C46961"/>
    <w:rsid w:val="00C474D6"/>
    <w:rsid w:val="00C50C25"/>
    <w:rsid w:val="00C57ADF"/>
    <w:rsid w:val="00C65E8C"/>
    <w:rsid w:val="00C70E4A"/>
    <w:rsid w:val="00C944AE"/>
    <w:rsid w:val="00C968E2"/>
    <w:rsid w:val="00CA663F"/>
    <w:rsid w:val="00CB166D"/>
    <w:rsid w:val="00CC5126"/>
    <w:rsid w:val="00CD0BFD"/>
    <w:rsid w:val="00CD1B7E"/>
    <w:rsid w:val="00CD4F3B"/>
    <w:rsid w:val="00CD6669"/>
    <w:rsid w:val="00CD6780"/>
    <w:rsid w:val="00CE3DDE"/>
    <w:rsid w:val="00CE43D6"/>
    <w:rsid w:val="00CE5B8C"/>
    <w:rsid w:val="00CF0F76"/>
    <w:rsid w:val="00CF1C64"/>
    <w:rsid w:val="00CF2CEC"/>
    <w:rsid w:val="00CF5B23"/>
    <w:rsid w:val="00D01EF9"/>
    <w:rsid w:val="00D02E79"/>
    <w:rsid w:val="00D05270"/>
    <w:rsid w:val="00D05A02"/>
    <w:rsid w:val="00D05BD4"/>
    <w:rsid w:val="00D07104"/>
    <w:rsid w:val="00D072B7"/>
    <w:rsid w:val="00D14E20"/>
    <w:rsid w:val="00D24C76"/>
    <w:rsid w:val="00D26529"/>
    <w:rsid w:val="00D30688"/>
    <w:rsid w:val="00D3194A"/>
    <w:rsid w:val="00D40A3E"/>
    <w:rsid w:val="00D51589"/>
    <w:rsid w:val="00D56E9D"/>
    <w:rsid w:val="00D6155D"/>
    <w:rsid w:val="00D63E57"/>
    <w:rsid w:val="00D63E90"/>
    <w:rsid w:val="00D64CF4"/>
    <w:rsid w:val="00D65699"/>
    <w:rsid w:val="00D71996"/>
    <w:rsid w:val="00D73E49"/>
    <w:rsid w:val="00D74661"/>
    <w:rsid w:val="00D8053E"/>
    <w:rsid w:val="00D82523"/>
    <w:rsid w:val="00D84C23"/>
    <w:rsid w:val="00D8502C"/>
    <w:rsid w:val="00D85C2C"/>
    <w:rsid w:val="00D86987"/>
    <w:rsid w:val="00D87376"/>
    <w:rsid w:val="00D95623"/>
    <w:rsid w:val="00D956EC"/>
    <w:rsid w:val="00DA4938"/>
    <w:rsid w:val="00DB11DC"/>
    <w:rsid w:val="00DB4D76"/>
    <w:rsid w:val="00DC58B2"/>
    <w:rsid w:val="00DC5A45"/>
    <w:rsid w:val="00DC6AC2"/>
    <w:rsid w:val="00DD2E43"/>
    <w:rsid w:val="00DE28CD"/>
    <w:rsid w:val="00DE6495"/>
    <w:rsid w:val="00DE7770"/>
    <w:rsid w:val="00DF38FF"/>
    <w:rsid w:val="00DF5644"/>
    <w:rsid w:val="00E00D31"/>
    <w:rsid w:val="00E01A24"/>
    <w:rsid w:val="00E02DCE"/>
    <w:rsid w:val="00E04267"/>
    <w:rsid w:val="00E06BB4"/>
    <w:rsid w:val="00E14D53"/>
    <w:rsid w:val="00E15351"/>
    <w:rsid w:val="00E212C2"/>
    <w:rsid w:val="00E222BD"/>
    <w:rsid w:val="00E231BB"/>
    <w:rsid w:val="00E47EC1"/>
    <w:rsid w:val="00E54AB4"/>
    <w:rsid w:val="00E714A1"/>
    <w:rsid w:val="00E71734"/>
    <w:rsid w:val="00E72D02"/>
    <w:rsid w:val="00E77E83"/>
    <w:rsid w:val="00E82D1D"/>
    <w:rsid w:val="00E83A4D"/>
    <w:rsid w:val="00E84D2B"/>
    <w:rsid w:val="00E868DA"/>
    <w:rsid w:val="00E87F6D"/>
    <w:rsid w:val="00E955DD"/>
    <w:rsid w:val="00E95B71"/>
    <w:rsid w:val="00EA34B6"/>
    <w:rsid w:val="00EB3A38"/>
    <w:rsid w:val="00EB770F"/>
    <w:rsid w:val="00EC023B"/>
    <w:rsid w:val="00EC0EC8"/>
    <w:rsid w:val="00EC39CF"/>
    <w:rsid w:val="00EC4815"/>
    <w:rsid w:val="00EC5EF7"/>
    <w:rsid w:val="00EC70D2"/>
    <w:rsid w:val="00ED4A3F"/>
    <w:rsid w:val="00ED5CA5"/>
    <w:rsid w:val="00EE714E"/>
    <w:rsid w:val="00EE7ACB"/>
    <w:rsid w:val="00EF111A"/>
    <w:rsid w:val="00EF4EDF"/>
    <w:rsid w:val="00F03141"/>
    <w:rsid w:val="00F1552E"/>
    <w:rsid w:val="00F22AB0"/>
    <w:rsid w:val="00F22FC7"/>
    <w:rsid w:val="00F27F03"/>
    <w:rsid w:val="00F3739A"/>
    <w:rsid w:val="00F41428"/>
    <w:rsid w:val="00F429E3"/>
    <w:rsid w:val="00F50FBA"/>
    <w:rsid w:val="00F511CD"/>
    <w:rsid w:val="00F63C89"/>
    <w:rsid w:val="00F6429A"/>
    <w:rsid w:val="00F67DC6"/>
    <w:rsid w:val="00F702E5"/>
    <w:rsid w:val="00F70E2E"/>
    <w:rsid w:val="00F738DC"/>
    <w:rsid w:val="00F80477"/>
    <w:rsid w:val="00F940CA"/>
    <w:rsid w:val="00FA0BF0"/>
    <w:rsid w:val="00FA0D36"/>
    <w:rsid w:val="00FB51A1"/>
    <w:rsid w:val="00FC1F9D"/>
    <w:rsid w:val="00FC27C4"/>
    <w:rsid w:val="00FC2822"/>
    <w:rsid w:val="00FC6E1A"/>
    <w:rsid w:val="00FD0E91"/>
    <w:rsid w:val="00FD1405"/>
    <w:rsid w:val="00FD402D"/>
    <w:rsid w:val="00FD5A05"/>
    <w:rsid w:val="00FE0574"/>
    <w:rsid w:val="00FE06D9"/>
    <w:rsid w:val="00FE10DE"/>
    <w:rsid w:val="00FE22C9"/>
    <w:rsid w:val="00FE450E"/>
    <w:rsid w:val="00FE5092"/>
    <w:rsid w:val="00FF48A1"/>
    <w:rsid w:val="00FF6FEF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8E835-A03C-4232-BAED-8DAC46C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01EA5"/>
    <w:pPr>
      <w:jc w:val="center"/>
    </w:pPr>
    <w:rPr>
      <w:sz w:val="28"/>
    </w:rPr>
  </w:style>
  <w:style w:type="paragraph" w:styleId="a6">
    <w:name w:val="header"/>
    <w:basedOn w:val="a0"/>
    <w:link w:val="a7"/>
    <w:rsid w:val="00801EA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01EA5"/>
  </w:style>
  <w:style w:type="paragraph" w:styleId="a9">
    <w:name w:val="Normal (Web)"/>
    <w:basedOn w:val="a0"/>
    <w:rsid w:val="00801E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footer"/>
    <w:basedOn w:val="a0"/>
    <w:link w:val="ab"/>
    <w:rsid w:val="005A455F"/>
    <w:pPr>
      <w:tabs>
        <w:tab w:val="center" w:pos="4677"/>
        <w:tab w:val="right" w:pos="9355"/>
      </w:tabs>
    </w:pPr>
  </w:style>
  <w:style w:type="character" w:styleId="ac">
    <w:name w:val="Hyperlink"/>
    <w:rsid w:val="00896B49"/>
    <w:rPr>
      <w:color w:val="0000FF"/>
      <w:u w:val="single"/>
    </w:rPr>
  </w:style>
  <w:style w:type="character" w:customStyle="1" w:styleId="a5">
    <w:name w:val="Название Знак"/>
    <w:link w:val="a4"/>
    <w:rsid w:val="002F6F3C"/>
    <w:rPr>
      <w:sz w:val="28"/>
    </w:rPr>
  </w:style>
  <w:style w:type="table" w:styleId="ad">
    <w:name w:val="Table Grid"/>
    <w:basedOn w:val="a2"/>
    <w:rsid w:val="00D87376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link w:val="aa"/>
    <w:rsid w:val="00D87376"/>
  </w:style>
  <w:style w:type="character" w:customStyle="1" w:styleId="a7">
    <w:name w:val="Верхний колонтитул Знак"/>
    <w:link w:val="a6"/>
    <w:rsid w:val="00D87376"/>
  </w:style>
  <w:style w:type="character" w:styleId="ae">
    <w:name w:val="annotation reference"/>
    <w:rsid w:val="00D87376"/>
    <w:rPr>
      <w:sz w:val="16"/>
      <w:szCs w:val="16"/>
    </w:rPr>
  </w:style>
  <w:style w:type="paragraph" w:styleId="af">
    <w:name w:val="annotation text"/>
    <w:basedOn w:val="a0"/>
    <w:link w:val="af0"/>
    <w:rsid w:val="00D87376"/>
    <w:rPr>
      <w:rFonts w:ascii="Cambria" w:eastAsia="MS Mincho" w:hAnsi="Cambria"/>
    </w:rPr>
  </w:style>
  <w:style w:type="character" w:customStyle="1" w:styleId="af0">
    <w:name w:val="Текст примечания Знак"/>
    <w:link w:val="af"/>
    <w:rsid w:val="00D87376"/>
    <w:rPr>
      <w:rFonts w:ascii="Cambria" w:eastAsia="MS Mincho" w:hAnsi="Cambria"/>
    </w:rPr>
  </w:style>
  <w:style w:type="paragraph" w:styleId="af1">
    <w:name w:val="annotation subject"/>
    <w:basedOn w:val="af"/>
    <w:next w:val="af"/>
    <w:link w:val="af2"/>
    <w:rsid w:val="00D87376"/>
    <w:rPr>
      <w:b/>
      <w:bCs/>
    </w:rPr>
  </w:style>
  <w:style w:type="character" w:customStyle="1" w:styleId="af2">
    <w:name w:val="Тема примечания Знак"/>
    <w:link w:val="af1"/>
    <w:rsid w:val="00D87376"/>
    <w:rPr>
      <w:rFonts w:ascii="Cambria" w:eastAsia="MS Mincho" w:hAnsi="Cambria"/>
      <w:b/>
      <w:bCs/>
    </w:rPr>
  </w:style>
  <w:style w:type="paragraph" w:styleId="af3">
    <w:name w:val="Balloon Text"/>
    <w:basedOn w:val="a0"/>
    <w:link w:val="af4"/>
    <w:rsid w:val="00D87376"/>
    <w:rPr>
      <w:rFonts w:ascii="Tahoma" w:eastAsia="MS Mincho" w:hAnsi="Tahoma"/>
      <w:sz w:val="16"/>
      <w:szCs w:val="16"/>
    </w:rPr>
  </w:style>
  <w:style w:type="character" w:customStyle="1" w:styleId="af4">
    <w:name w:val="Текст выноски Знак"/>
    <w:link w:val="af3"/>
    <w:rsid w:val="00D87376"/>
    <w:rPr>
      <w:rFonts w:ascii="Tahoma" w:eastAsia="MS Mincho" w:hAnsi="Tahoma"/>
      <w:sz w:val="16"/>
      <w:szCs w:val="16"/>
    </w:rPr>
  </w:style>
  <w:style w:type="paragraph" w:styleId="2">
    <w:name w:val="Body Text Indent 2"/>
    <w:basedOn w:val="a0"/>
    <w:link w:val="20"/>
    <w:rsid w:val="00D3194A"/>
    <w:pPr>
      <w:ind w:firstLine="851"/>
    </w:pPr>
    <w:rPr>
      <w:sz w:val="28"/>
    </w:rPr>
  </w:style>
  <w:style w:type="character" w:customStyle="1" w:styleId="20">
    <w:name w:val="Основной текст с отступом 2 Знак"/>
    <w:link w:val="2"/>
    <w:rsid w:val="00D3194A"/>
    <w:rPr>
      <w:sz w:val="28"/>
    </w:rPr>
  </w:style>
  <w:style w:type="paragraph" w:customStyle="1" w:styleId="3">
    <w:name w:val="Основной текст3"/>
    <w:basedOn w:val="a0"/>
    <w:link w:val="af5"/>
    <w:rsid w:val="002F40BE"/>
    <w:pPr>
      <w:shd w:val="clear" w:color="auto" w:fill="FFFFFF"/>
      <w:spacing w:line="240" w:lineRule="atLeast"/>
    </w:pPr>
    <w:rPr>
      <w:rFonts w:eastAsia="Arial Unicode MS"/>
      <w:color w:val="000000"/>
      <w:sz w:val="23"/>
      <w:szCs w:val="23"/>
    </w:rPr>
  </w:style>
  <w:style w:type="character" w:customStyle="1" w:styleId="af5">
    <w:name w:val="Основной текст_"/>
    <w:link w:val="3"/>
    <w:locked/>
    <w:rsid w:val="002F40BE"/>
    <w:rPr>
      <w:rFonts w:eastAsia="Arial Unicode MS"/>
      <w:color w:val="000000"/>
      <w:sz w:val="23"/>
      <w:szCs w:val="23"/>
      <w:shd w:val="clear" w:color="auto" w:fill="FFFFFF"/>
    </w:rPr>
  </w:style>
  <w:style w:type="numbering" w:customStyle="1" w:styleId="1">
    <w:name w:val="Нет списка1"/>
    <w:next w:val="a3"/>
    <w:rsid w:val="00EC39CF"/>
  </w:style>
  <w:style w:type="table" w:customStyle="1" w:styleId="10">
    <w:name w:val="Сетка таблицы1"/>
    <w:basedOn w:val="a2"/>
    <w:next w:val="ad"/>
    <w:rsid w:val="00EC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ункт приказа"/>
    <w:basedOn w:val="af6"/>
    <w:next w:val="a0"/>
    <w:rsid w:val="00EC39CF"/>
    <w:pPr>
      <w:numPr>
        <w:numId w:val="17"/>
      </w:numPr>
      <w:spacing w:before="200" w:after="0"/>
      <w:jc w:val="both"/>
    </w:pPr>
    <w:rPr>
      <w:rFonts w:ascii="Arial" w:hAnsi="Arial" w:cs="Arial"/>
    </w:rPr>
  </w:style>
  <w:style w:type="paragraph" w:styleId="af6">
    <w:name w:val="Body Text Indent"/>
    <w:basedOn w:val="a0"/>
    <w:link w:val="af7"/>
    <w:rsid w:val="00EC39CF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EC39CF"/>
    <w:rPr>
      <w:sz w:val="24"/>
      <w:szCs w:val="24"/>
    </w:rPr>
  </w:style>
  <w:style w:type="paragraph" w:customStyle="1" w:styleId="af8">
    <w:name w:val="Заголовок"/>
    <w:basedOn w:val="a0"/>
    <w:next w:val="af9"/>
    <w:rsid w:val="00EC39C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9">
    <w:name w:val="Body Text"/>
    <w:basedOn w:val="a0"/>
    <w:link w:val="afa"/>
    <w:rsid w:val="00EC39CF"/>
    <w:pPr>
      <w:spacing w:after="120"/>
    </w:pPr>
    <w:rPr>
      <w:sz w:val="24"/>
      <w:szCs w:val="24"/>
    </w:rPr>
  </w:style>
  <w:style w:type="character" w:customStyle="1" w:styleId="afa">
    <w:name w:val="Основной текст Знак"/>
    <w:link w:val="af9"/>
    <w:rsid w:val="00EC39CF"/>
    <w:rPr>
      <w:sz w:val="24"/>
      <w:szCs w:val="24"/>
    </w:rPr>
  </w:style>
  <w:style w:type="paragraph" w:styleId="afb">
    <w:name w:val="Plain Text"/>
    <w:basedOn w:val="a0"/>
    <w:link w:val="afc"/>
    <w:rsid w:val="00EC39CF"/>
    <w:rPr>
      <w:rFonts w:ascii="Courier New" w:hAnsi="Courier New"/>
    </w:rPr>
  </w:style>
  <w:style w:type="character" w:customStyle="1" w:styleId="afc">
    <w:name w:val="Текст Знак"/>
    <w:link w:val="afb"/>
    <w:rsid w:val="00EC39CF"/>
    <w:rPr>
      <w:rFonts w:ascii="Courier New" w:hAnsi="Courier New"/>
    </w:rPr>
  </w:style>
  <w:style w:type="numbering" w:customStyle="1" w:styleId="21">
    <w:name w:val="Нет списка2"/>
    <w:next w:val="a3"/>
    <w:rsid w:val="007D7DC1"/>
  </w:style>
  <w:style w:type="table" w:customStyle="1" w:styleId="22">
    <w:name w:val="Сетка таблицы2"/>
    <w:basedOn w:val="a2"/>
    <w:next w:val="ad"/>
    <w:rsid w:val="007D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3"/>
    <w:rsid w:val="00165283"/>
  </w:style>
  <w:style w:type="table" w:customStyle="1" w:styleId="31">
    <w:name w:val="Сетка таблицы3"/>
    <w:basedOn w:val="a2"/>
    <w:next w:val="ad"/>
    <w:rsid w:val="0016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rsid w:val="00D63E90"/>
  </w:style>
  <w:style w:type="table" w:customStyle="1" w:styleId="40">
    <w:name w:val="Сетка таблицы4"/>
    <w:basedOn w:val="a2"/>
    <w:next w:val="ad"/>
    <w:rsid w:val="00D6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lya\&#1056;&#1072;&#1073;&#1086;&#1095;&#1080;&#1081;%20&#1089;&#1090;&#1086;&#1083;\&#1087;&#1086;&#1083;&#1086;&#1078;&#1077;&#1085;&#1080;&#1077;%20&#1086;%20&#1082;&#1072;&#1092;&#1077;&#1076;&#1088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 кафедре</Template>
  <TotalTime>0</TotalTime>
  <Pages>33</Pages>
  <Words>7780</Words>
  <Characters>44351</Characters>
  <Application>Microsoft Office Word</Application>
  <DocSecurity>8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VSU</Company>
  <LinksUpToDate>false</LinksUpToDate>
  <CharactersWithSpaces>52027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user</cp:lastModifiedBy>
  <cp:revision>2</cp:revision>
  <cp:lastPrinted>2015-11-02T08:37:00Z</cp:lastPrinted>
  <dcterms:created xsi:type="dcterms:W3CDTF">2019-09-16T14:00:00Z</dcterms:created>
  <dcterms:modified xsi:type="dcterms:W3CDTF">2019-09-16T14:00:00Z</dcterms:modified>
</cp:coreProperties>
</file>