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B9" w:rsidRDefault="00E73FB9" w:rsidP="002C7B2B">
      <w:pPr>
        <w:spacing w:before="12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bookmarkStart w:id="0" w:name="_GoBack"/>
      <w:r w:rsidRPr="002C7B2B">
        <w:rPr>
          <w:rFonts w:ascii="Arial" w:hAnsi="Arial" w:cs="Arial"/>
          <w:b/>
          <w:bCs/>
          <w:color w:val="000000"/>
          <w:sz w:val="40"/>
          <w:szCs w:val="40"/>
        </w:rPr>
        <w:t>Примерный перечень тем ВКР</w:t>
      </w:r>
      <w:r w:rsidR="002765D8" w:rsidRPr="002C7B2B">
        <w:rPr>
          <w:rFonts w:ascii="Arial" w:hAnsi="Arial" w:cs="Arial"/>
          <w:b/>
          <w:bCs/>
          <w:color w:val="000000"/>
          <w:sz w:val="40"/>
          <w:szCs w:val="40"/>
        </w:rPr>
        <w:t xml:space="preserve"> магистратура</w:t>
      </w:r>
    </w:p>
    <w:bookmarkEnd w:id="0"/>
    <w:p w:rsidR="002C7B2B" w:rsidRPr="002C7B2B" w:rsidRDefault="002C7B2B" w:rsidP="00DA4ADA">
      <w:pPr>
        <w:spacing w:before="120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Публичная власть как конституционно-правовая категория: историко-теоретический и правовой аспекты.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Народовластие в Российской Федерации: понятие, сущность, формы осуществления.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Парламентаризм в России: понятие, содержание, основные проблемы развития.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Понятие и система институтов прямой (непосредственной) демократии в Российской Федерации.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Понятие, система и особенности политических прав человека и гражданина.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Конституционные принципы организации и деятельности органов публичной власти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Принцип разделения власти и механизм «сдержек и противовесов» в системе публичной власти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Взаимодействие органов публичной власти в Российской Федерации: конституционно-правовой и организационный аспекты.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Выборные органы публичной власти в Российской Федерации: понятие и виды.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Выборные должностные лица государственной власти и местного самоуправления: понятие, способы замещения должности, особенности правового положения.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Конституционный судебный процесс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Роль Конституционного Суда Российской Федерации в нормотворческом процессе органов публичной власти.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Депутатский и парламентский запрос: понятие, содержание, правовое регулирование.  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 граждан России на участие в референдуме: понятие, содержание и обеспечение органами публичной власти. 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Избирательный процесс в Российской Федерации: понятие и содержание.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Избирательные права граждан: понятие, содержание и обеспечение органами публичной власти. 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Центральная избирательная комиссия Российской Федерации: конституционно-правовой статус.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Правовые основы организации и деятельности избирательных комиссий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Правовой статус членов избирательных комиссий в Российской Федерации.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Правовые основы организации и деятельности общественных объединений в России.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Участие граждан в деятельности общественных объединений правоохранительной направленности.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Правовые основы организации и деятельности п</w:t>
      </w:r>
      <w:r>
        <w:rPr>
          <w:rStyle w:val="hl"/>
          <w:rFonts w:ascii="Arial" w:hAnsi="Arial" w:cs="Arial"/>
        </w:rPr>
        <w:t>олитических партий в России</w:t>
      </w:r>
      <w:r>
        <w:rPr>
          <w:rFonts w:ascii="Arial" w:hAnsi="Arial" w:cs="Arial"/>
        </w:rPr>
        <w:t>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Участие граждан в управлении делами государства: конституционно-правовые основы, современные формы реализации и тенденции их развития.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Style w:val="hl"/>
          <w:rFonts w:ascii="Arial" w:hAnsi="Arial" w:cs="Arial"/>
        </w:rPr>
        <w:t>Участие граждан Российской Федерации в осуществлении правосудия</w:t>
      </w:r>
      <w:r>
        <w:rPr>
          <w:rFonts w:ascii="Arial" w:hAnsi="Arial" w:cs="Arial"/>
        </w:rPr>
        <w:t>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Участие граждан в осуществлении местного самоуправления: понятие и основные формы.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 граждан собираться мирно: понятие и обеспечение органами публичной власти.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Правовые основы института общественного контроля в Российской Федерации.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Общественный контроль за деятельностью органов публичной власти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567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Государственная защита прав и свобод человека и гражданина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567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 на обращение в органы государственной власти и местного самоуправления.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567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Роль законодательных (представительных) органов государственной власти в защите прав и свобод человека. 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Уполномоченный по правам человека в Российской Федерации и его место в системе органов, осуществляющих защиту прав и свобод человека и гражданина.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567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Контроль органов исполнительной власти за соблюдением прав и свобод человека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Защита прав и свобод человека Конституционным Судом Российской Федерации. 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Защита прав и свобод человека прокуратурой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567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 на возмещение вреда, причиненного незаконными действиями (бездействиями) органов государственной власти и местного самоуправления.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Роль органов публичной власти России в соблюдении Европейской конвенции о защите прав человека и основных свобод. 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Формы исполнения органами публичной власти России решений Европейского суда по правам человека. 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Понятие и содержание компетенции органов публичной власти: теоретико-правовые проблемы.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Предметы совместного ведения органов публичной власти: теоретические вопросы и проблемы правового регулирования.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Особенности компетенции органов местного самоуправления. Вопросы местного значения как функционально-целевая характеристика местного самоуправления.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Возможности и пределы вмешательства органов государственной власти в реализацию компетенции местного самоуправления: актуальные вопросы правового регулирования и правоприменения.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Конституционно-правовые отношения между российским государством и личностью.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Российское законодательство о гражданстве: история и современность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Институт двойного гражданства: российский и зарубежный опыт.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Приобретения российского гражданства: основания, правовое регулирование, проблемы реализации.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Прекращение российского гражданства как правовой институт: история и современность.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Государственная политика Российской Федерации в отношении соотечественников за рубежом: правовое закрепление и проблемы реализации.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Основы правового статуса иностранных граждан в Российской Федерации.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Правовой статус беженцев в России и за рубежом: правовое закрепление и проблемы реализации.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принципов правового положения человека и гражданина в России: конституционное закрепление и проблемы реализации.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института основных прав и свобод личности в Конституциях СССР и России.</w:t>
      </w:r>
    </w:p>
    <w:p w:rsidR="00E73FB9" w:rsidRDefault="00E73FB9" w:rsidP="00DA4ADA">
      <w:pPr>
        <w:pStyle w:val="a3"/>
        <w:keepNext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Юридическая техника как средство создания нормативного правового акта.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Принцип равноправия (юридического равенства) в Российской Федерации: конституционное закрепление и проблемы реализации.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Гендерное равенство в России: конституционное закрепление и проблемы осуществления.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Гражданские (личные) права человека и гражданина в России: правовое закрепление и проблемы реализации.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Государственная гражданская служба в Российской Федерации: понятие, виды, принципы.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Муниципальная служба в Российской Федерации: понятие, особенности, принципы.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Актуальные проблемы совершенствование антикоррупционных механизмов в организации и деятельности органов публичной власти.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Государственная граница РФ: понятие, функции, правовой режим установления и использования.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Политико-правовая структура территории современной России как федеративного государства.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Особые территориальные единицы в структуре Российского государства.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Государственная граница Российской Федерации: понятие, функции, правовой режим установления и использования.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Обеспечение неприкосновенности территории государства: теоретико-правовые основы.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Административно-территориальное устройство субъекта Российской Федерации: понятие, значение, принципы.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Особенности территориальной организации сложносоставных субъектов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Конституционно-правовые основы изменения статуса и территории субъектов Российской Федерации: основания и порядок.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Муниципально-территориальное устройство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Изменение границ и преобразование муниципальных образований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Конституционно-правовые основы системы органов государственной власти субъектов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Конституционно-правовые основы организации государственной власти в субъекте Российской Федерации (на примере конкретного субъекта РФ).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Законодательные (представительные) органы государственной власти субъектов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Правовой статус депутата законодательного (представительного) органа государственной власти субъекта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Участие субъектов Российской Федерации в федеральном законодательном процессе.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системы органов исполнительной власти субъектов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Конституционно-правовой институт высшего должностного лица субъекта Российской Федерации: эволюция, современное состояние и тенденции развития.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Наделение высшего должностного лица субъекта Российской Федерации полномочиями: основные исторические этапы.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Конституционно-правовые основы нормотворчества в субъектах Российской Федерац</w:t>
      </w:r>
      <w:r w:rsidR="00DA4ADA">
        <w:rPr>
          <w:rFonts w:ascii="Arial" w:hAnsi="Arial" w:cs="Arial"/>
        </w:rPr>
        <w:t>и</w:t>
      </w:r>
      <w:r>
        <w:rPr>
          <w:rFonts w:ascii="Arial" w:hAnsi="Arial" w:cs="Arial"/>
        </w:rPr>
        <w:t>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Правотворчество органов исполнительной власти субъектов Российской Федерации (конституционно-правовые аспекты).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Организационно-правовые проблемы взаимоотношений законодательных и исполнительных органов власти субъектов Российской Федерации. 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Взаимодействие федеральных органов исполнительной власти и органов исполнительной власти субъектов Российской Федерации: конституционно-правовое исследование.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Организационно-правовые проблемы взаимоотношений законодательных и исполнительных органов государственной власти субъектов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Конституционные (уставные) суды субъектов Российской Федерации: конституционно-правовой анализ организации и деятельности.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деятельности мировых судей в субъекте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Организационные основы местного самоуправления: понятие, содержание, правовое регулирование.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Конституционно-правовая ответственность государственных органов и высших должностных лиц субъектов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Ответственность в системе местного самоуправления и муниципально-правовая ответственность: понятие, содержание, проблемы реализации.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Экономическая стратегия государства: понятие, содержание, современные тенденции развития.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Роль органов публичной власти в создании благоприятного экономического климата для субъектов предпринимательской деятельности.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Государственно-частное партнерство: понятие, правовое регулирование в России и зарубежных странах.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Саморегулируемые организации: понятие, виды, сферы деятельности в России и зарубежных странах.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Доступ бизнес-структур к информации о деятельности органов публичной власти в России и зарубежных странах.</w:t>
      </w:r>
    </w:p>
    <w:p w:rsidR="00E73FB9" w:rsidRDefault="00E73FB9" w:rsidP="00DA4ADA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Электронное государство в России и зарубежных странах: сущность, история становления и перспективы развития.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Бизнес-объединения </w:t>
      </w:r>
      <w:r>
        <w:rPr>
          <w:rFonts w:ascii="Arial" w:hAnsi="Arial" w:cs="Arial"/>
        </w:rPr>
        <w:tab/>
        <w:t>в России и странах ЕАЭС: виды формы деятельности, правовое регулирование.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Экспертная деятельность бизнес-структур в России и странах ЕС и ЕАЭС.</w:t>
      </w:r>
    </w:p>
    <w:p w:rsidR="00E73FB9" w:rsidRDefault="00E73FB9" w:rsidP="00DA4ADA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регулирующего воздействия в России и зарубежных странах: понятие, предмет, модели, правовое регулирование.</w:t>
      </w:r>
    </w:p>
    <w:p w:rsidR="00E73FB9" w:rsidRDefault="00E73FB9" w:rsidP="00DA4ADA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Институт бизнес-омбудсмена в России и его роль во взаимодействии органов публичной власти и предпринимательских структур.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</w:rPr>
        <w:t>Власть и бизнес: вопросы взаимной ответственности в социальном государстве.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Концепции социальной ответственности бизнеса (предпринимательства).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Правовые средства и формы защиты экономических интересов государства.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экономического суверенитета государства в условиях интеграционных и глобализационных процессов.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и надзор как функция органов публичной власти.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Проблемы организации государственного и муниципального контроля: теоретико-правовой аспект.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Прокурорский надзор в системе государственного управления и местного самоуправления.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Мероприятия государственного и муниципального контроля: понятие, сущность, специфика.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Внешний муниципальный финансовый контроль: теоретико-правовой аспект.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сохранностью автомобильных дорог: правовое регулирование и проблемы реализации.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Лесной контроль: правовое регулирование и проблемы реализации.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Земельный контроль: правовое регулирование и проблемы реализации.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Соотношение внутрисистемного и муниципального контроля в местном самоуправлении.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 на бесплатную юридическую помощь в России: понятие и правовое регулирование.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Адвокатура как институт гражданского общества в России.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 xml:space="preserve">Нотариат в России: понятие, история, задачи, функции.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Style w:val="blk"/>
        </w:rPr>
      </w:pPr>
      <w:r>
        <w:rPr>
          <w:rFonts w:ascii="Arial" w:hAnsi="Arial" w:cs="Arial"/>
          <w:color w:val="231F20"/>
        </w:rPr>
        <w:t xml:space="preserve">Право человека и гражданина </w:t>
      </w:r>
      <w:r>
        <w:rPr>
          <w:rStyle w:val="blk"/>
          <w:rFonts w:ascii="Arial" w:hAnsi="Arial" w:cs="Arial"/>
        </w:rPr>
        <w:t>на получение квалифицированной юридической помощи в России.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</w:pPr>
      <w:r>
        <w:rPr>
          <w:rFonts w:ascii="Arial" w:hAnsi="Arial" w:cs="Arial"/>
        </w:rPr>
        <w:t xml:space="preserve">Адвокатская деятельность и её виды в России.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Правовой статус адвоката в России.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Правовой статус нотариуса в России.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Органы публичной власти как адресаты обращений граждан и субъекты оказания квалифицированной юридической помощи в современной России.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Государственная система бесплатной юридической помощи в России.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Негосударственная система бесплатной юридической помощи в России.</w:t>
      </w:r>
    </w:p>
    <w:p w:rsidR="00E73FB9" w:rsidRDefault="00E73FB9" w:rsidP="00DA4ADA">
      <w:pPr>
        <w:spacing w:before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682C" w:rsidRDefault="003E682C" w:rsidP="00DA4ADA">
      <w:pPr>
        <w:jc w:val="both"/>
      </w:pPr>
    </w:p>
    <w:sectPr w:rsidR="003E682C" w:rsidSect="002C7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2318"/>
    <w:multiLevelType w:val="hybridMultilevel"/>
    <w:tmpl w:val="3526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97"/>
    <w:rsid w:val="002765D8"/>
    <w:rsid w:val="002C7B2B"/>
    <w:rsid w:val="003E682C"/>
    <w:rsid w:val="007F3BA0"/>
    <w:rsid w:val="00DA4ADA"/>
    <w:rsid w:val="00E73FB9"/>
    <w:rsid w:val="00F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73FB9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E73F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aliases w:val="Вводимый текст,Без интервала1,Без интервала11,No Spacing,No Spacing1,Без интервала111"/>
    <w:uiPriority w:val="99"/>
    <w:qFormat/>
    <w:rsid w:val="00E73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E73FB9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E73FB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l">
    <w:name w:val="hl"/>
    <w:rsid w:val="00E73FB9"/>
  </w:style>
  <w:style w:type="character" w:customStyle="1" w:styleId="blk">
    <w:name w:val="blk"/>
    <w:rsid w:val="00E73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73FB9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E73F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aliases w:val="Вводимый текст,Без интервала1,Без интервала11,No Spacing,No Spacing1,Без интервала111"/>
    <w:uiPriority w:val="99"/>
    <w:qFormat/>
    <w:rsid w:val="00E73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E73FB9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E73FB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l">
    <w:name w:val="hl"/>
    <w:rsid w:val="00E73FB9"/>
  </w:style>
  <w:style w:type="character" w:customStyle="1" w:styleId="blk">
    <w:name w:val="blk"/>
    <w:rsid w:val="00E73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dcterms:created xsi:type="dcterms:W3CDTF">2021-10-05T11:58:00Z</dcterms:created>
  <dcterms:modified xsi:type="dcterms:W3CDTF">2021-10-05T11:58:00Z</dcterms:modified>
</cp:coreProperties>
</file>