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FE" w:rsidRPr="009C5CDC" w:rsidRDefault="009C5CDC" w:rsidP="009C5C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5CDC">
        <w:rPr>
          <w:rFonts w:ascii="Times New Roman" w:hAnsi="Times New Roman" w:cs="Times New Roman"/>
          <w:b/>
          <w:sz w:val="24"/>
          <w:szCs w:val="24"/>
        </w:rPr>
        <w:t>Задачи и задания по теме: «Корпоративное управление»</w:t>
      </w:r>
    </w:p>
    <w:bookmarkEnd w:id="0"/>
    <w:p w:rsidR="009C5CDC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1.</w:t>
      </w:r>
      <w:r w:rsidR="00B232DF" w:rsidRPr="00703151">
        <w:rPr>
          <w:rFonts w:ascii="Times New Roman" w:hAnsi="Times New Roman" w:cs="Times New Roman"/>
          <w:sz w:val="24"/>
          <w:szCs w:val="24"/>
        </w:rPr>
        <w:t xml:space="preserve"> </w:t>
      </w:r>
      <w:r w:rsidRPr="00703151">
        <w:rPr>
          <w:rFonts w:ascii="Times New Roman" w:hAnsi="Times New Roman" w:cs="Times New Roman"/>
          <w:sz w:val="24"/>
          <w:szCs w:val="24"/>
        </w:rPr>
        <w:t>Какие условия следует включить в договор</w:t>
      </w:r>
      <w:r w:rsidR="00B232DF" w:rsidRPr="00703151">
        <w:rPr>
          <w:rFonts w:ascii="Times New Roman" w:hAnsi="Times New Roman" w:cs="Times New Roman"/>
          <w:sz w:val="24"/>
          <w:szCs w:val="24"/>
        </w:rPr>
        <w:t xml:space="preserve"> о передаче полномочий единоличного исполнительного органа ООО управляющему</w:t>
      </w:r>
      <w:r w:rsidRPr="00703151">
        <w:rPr>
          <w:rFonts w:ascii="Times New Roman" w:hAnsi="Times New Roman" w:cs="Times New Roman"/>
          <w:sz w:val="24"/>
          <w:szCs w:val="24"/>
        </w:rPr>
        <w:t>, чтобы налоговые органы не квалифицировали его как трудовой? Кто будет выступать от имени ООО при заключении договора о передаче полномочий единоличного исполнительного органа?</w:t>
      </w:r>
    </w:p>
    <w:p w:rsidR="00B232DF" w:rsidRPr="00703151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2. Может ли ООО, зарегистрированное в г. Воронеже, передать полномочия единоличного исполнительного органа управляющей организации, находящейся в г. Москва?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Каким образом реализует свою правоспособность общество, передавшее полномочия единоличного исполнительного органа управляющей организации? Кто имеет право действовать без доверенности от имени такого общества?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3. Можно ли уставом акционерного общества расширить перечень вопросов?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- относимых к компетенции общего собрания акционеров;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- решения по которым должны быть приняты квалифицированным большинством голосов акционеров, участвующих в общем собрании;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- изменить кворум для принятия решений.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4. Определите, с какого момента единоличный исполнительный орган считается образованным (лицо, выполняющее его функции, приобретает соответствующие полномочия):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- с момента избрания;</w:t>
      </w:r>
    </w:p>
    <w:p w:rsidR="009C5CDC" w:rsidRPr="00703151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- с момента внесения сведений о нем в ЕГРЮЛ.</w:t>
      </w:r>
    </w:p>
    <w:p w:rsidR="00703151" w:rsidRPr="00703151" w:rsidRDefault="00703151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151" w:rsidRDefault="00703151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Возможно ли единственному участнику ООО выполнять функции единоличного органа общества? Каким образом в данной ситуации осуществляется оформление правоотношений с единоличным органом? </w:t>
      </w:r>
    </w:p>
    <w:p w:rsidR="009C5CDC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2DF" w:rsidRP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Задачи 1.</w:t>
      </w:r>
    </w:p>
    <w:p w:rsidR="009C5CDC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Пышкин А.В., по мнению участников ООО, ненадлежащим образом выполнял свои обязанности: не достигал запланированных финансовых показателей, неэффективно использовал имущество общества. Участники</w:t>
      </w:r>
      <w:r w:rsidR="0097676C">
        <w:rPr>
          <w:rFonts w:ascii="Times New Roman" w:hAnsi="Times New Roman" w:cs="Times New Roman"/>
          <w:sz w:val="24"/>
          <w:szCs w:val="24"/>
        </w:rPr>
        <w:t xml:space="preserve"> ООО приняли решение о досрочно прекращении полномочий единоличного исполнительного органа и об увольнении директора с занимаемой должности по п. 2 ст. 278 Трудового кодекса РФ.</w:t>
      </w:r>
    </w:p>
    <w:p w:rsidR="0097676C" w:rsidRDefault="0097676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Пышкин возражал против такого решения, полагая, что контракт заключен с ним на три года, которые ещё не истекли, он не нарушал трудовой дисциплины и поэтому не может быть уволен досрочно. Для защиты своих прав он обратился в суд общей юрисдикции с иском о восстановлении на работе и выплате компенсации за вынужденный прогул.</w:t>
      </w:r>
    </w:p>
    <w:p w:rsidR="0097676C" w:rsidRPr="0097676C" w:rsidRDefault="0097676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76C">
        <w:rPr>
          <w:rFonts w:ascii="Times New Roman" w:hAnsi="Times New Roman" w:cs="Times New Roman"/>
          <w:i/>
          <w:sz w:val="24"/>
          <w:szCs w:val="24"/>
        </w:rPr>
        <w:t>Нормы какого законодательства подлежат применению в данной ситуации?</w:t>
      </w:r>
    </w:p>
    <w:p w:rsidR="0097676C" w:rsidRPr="0097676C" w:rsidRDefault="0097676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76C">
        <w:rPr>
          <w:rFonts w:ascii="Times New Roman" w:hAnsi="Times New Roman" w:cs="Times New Roman"/>
          <w:i/>
          <w:sz w:val="24"/>
          <w:szCs w:val="24"/>
        </w:rPr>
        <w:t>Какова подведомственность спора?</w:t>
      </w:r>
    </w:p>
    <w:p w:rsidR="0097676C" w:rsidRPr="0097676C" w:rsidRDefault="0097676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76C">
        <w:rPr>
          <w:rFonts w:ascii="Times New Roman" w:hAnsi="Times New Roman" w:cs="Times New Roman"/>
          <w:i/>
          <w:sz w:val="24"/>
          <w:szCs w:val="24"/>
        </w:rPr>
        <w:t>Какое решение примет суд?</w:t>
      </w:r>
    </w:p>
    <w:p w:rsidR="009C5CDC" w:rsidRDefault="009C5CDC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CDC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2.</w:t>
      </w:r>
    </w:p>
    <w:p w:rsid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«Прометей» от имени общества заключил договор купли-продажи, по которому общество отчуждало строительное оборудование индивидуальному предпринимателю Шварцу В.А. Участниками общества было установлено, что оборудование было отчуждено родственнику директора (мужу сестры) и по цене значительно ниже рыночной. Участники общества, полагая, что их права нарушены совершением данной сделки, намереваются защитить свои права в судебном порядке.</w:t>
      </w:r>
    </w:p>
    <w:p w:rsidR="00B232DF" w:rsidRP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2DF">
        <w:rPr>
          <w:rFonts w:ascii="Times New Roman" w:hAnsi="Times New Roman" w:cs="Times New Roman"/>
          <w:i/>
          <w:sz w:val="24"/>
          <w:szCs w:val="24"/>
        </w:rPr>
        <w:lastRenderedPageBreak/>
        <w:t>Возможно ли в данной ситуации предъявление иска к директору как к исполнительному органу? Сформулируйте исковое требование. Какую ответственность и в каких случаях несёт директор?</w:t>
      </w:r>
    </w:p>
    <w:p w:rsidR="00DF5588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2: После совершения сделки директор общества скоропостижно скончался. </w:t>
      </w:r>
    </w:p>
    <w:p w:rsidR="00B232DF" w:rsidRPr="00DF5588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588">
        <w:rPr>
          <w:rFonts w:ascii="Times New Roman" w:hAnsi="Times New Roman" w:cs="Times New Roman"/>
          <w:i/>
          <w:sz w:val="24"/>
          <w:szCs w:val="24"/>
        </w:rPr>
        <w:t xml:space="preserve">Возможно ли предъявление каких-либо требований, вытекающих из деятельности директора, к его наследникам? </w:t>
      </w:r>
    </w:p>
    <w:p w:rsid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3. </w:t>
      </w:r>
    </w:p>
    <w:p w:rsidR="00DF5588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Ревизор общества с ограниченной ответственностью «Конрад» при подготовке очередного годового отчета о финансовой деятельности общества </w:t>
      </w:r>
      <w:r w:rsidR="00DF5588">
        <w:rPr>
          <w:rFonts w:ascii="Times New Roman" w:hAnsi="Times New Roman" w:cs="Times New Roman"/>
          <w:sz w:val="24"/>
          <w:szCs w:val="24"/>
        </w:rPr>
        <w:t>умышлено сокрыл информацию о совершенной сделке, являющейся для общества крупной и не получившей в предусмотренном законом порядке одобрения общего собрания участников.</w:t>
      </w:r>
    </w:p>
    <w:p w:rsidR="00DF5588" w:rsidRPr="00DF5588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588">
        <w:rPr>
          <w:rFonts w:ascii="Times New Roman" w:hAnsi="Times New Roman" w:cs="Times New Roman"/>
          <w:i/>
          <w:sz w:val="24"/>
          <w:szCs w:val="24"/>
        </w:rPr>
        <w:t>Раскройте правовой статус ревизора. Возможно ли привлечь ревизора к ответственности?</w:t>
      </w:r>
    </w:p>
    <w:p w:rsidR="00DF5588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2DF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4. </w:t>
      </w:r>
      <w:r w:rsidR="00B23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DF" w:rsidRDefault="00863E5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1: </w:t>
      </w:r>
      <w:r w:rsidR="00DF5588">
        <w:rPr>
          <w:rFonts w:ascii="Times New Roman" w:hAnsi="Times New Roman" w:cs="Times New Roman"/>
          <w:sz w:val="24"/>
          <w:szCs w:val="24"/>
        </w:rPr>
        <w:t>Ивашков А.С., являясь директор акционерного общества «Водстрим», принял решение о распределении между акционерами прибыли за прошедший отчетный период.</w:t>
      </w:r>
    </w:p>
    <w:p w:rsidR="00DF5588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2: Директор принял решение об утверждении устава общества в новой редакции. </w:t>
      </w:r>
    </w:p>
    <w:p w:rsidR="00DF5588" w:rsidRPr="00DF5588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588">
        <w:rPr>
          <w:rFonts w:ascii="Times New Roman" w:hAnsi="Times New Roman" w:cs="Times New Roman"/>
          <w:i/>
          <w:sz w:val="24"/>
          <w:szCs w:val="24"/>
        </w:rPr>
        <w:t>Раскройте компетенцию исполнительного органа хозяйственного общества. Возможно ли принятие директором общества решения о распределении прибыли? Изменится ли ситуация, если директор является единственным участником общества?</w:t>
      </w:r>
    </w:p>
    <w:p w:rsidR="00B232DF" w:rsidRDefault="00B232DF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2DF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5. </w:t>
      </w:r>
    </w:p>
    <w:p w:rsidR="00DF5588" w:rsidRDefault="00DF5588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Проскурин С.С. является директором общества с ограниченной ответственностью. Участники общества </w:t>
      </w:r>
      <w:r w:rsidR="00703151">
        <w:rPr>
          <w:rFonts w:ascii="Times New Roman" w:hAnsi="Times New Roman" w:cs="Times New Roman"/>
          <w:sz w:val="24"/>
          <w:szCs w:val="24"/>
        </w:rPr>
        <w:t>– Гонгадзе В.А., Варламов С.М. и Кудрин А.В. уклоняются от участия в управлении обществом (не посещают общие собрания, не отвечают на направляемую им корреспонденцию).</w:t>
      </w:r>
    </w:p>
    <w:p w:rsidR="00703151" w:rsidRPr="00703151" w:rsidRDefault="00703151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51">
        <w:rPr>
          <w:rFonts w:ascii="Times New Roman" w:hAnsi="Times New Roman" w:cs="Times New Roman"/>
          <w:i/>
          <w:sz w:val="24"/>
          <w:szCs w:val="24"/>
        </w:rPr>
        <w:t>Каким образом в данной ситуации Проскурину С.С. прекратить статус исполнительного органа юридического лица?</w:t>
      </w:r>
    </w:p>
    <w:p w:rsidR="00703151" w:rsidRPr="009C5CDC" w:rsidRDefault="00703151" w:rsidP="009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3151" w:rsidRPr="009C5CDC" w:rsidSect="00863E5F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67" w:rsidRDefault="00882067" w:rsidP="00863E5F">
      <w:pPr>
        <w:spacing w:after="0" w:line="240" w:lineRule="auto"/>
      </w:pPr>
      <w:r>
        <w:separator/>
      </w:r>
    </w:p>
  </w:endnote>
  <w:endnote w:type="continuationSeparator" w:id="0">
    <w:p w:rsidR="00882067" w:rsidRDefault="00882067" w:rsidP="0086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67" w:rsidRDefault="00882067" w:rsidP="00863E5F">
      <w:pPr>
        <w:spacing w:after="0" w:line="240" w:lineRule="auto"/>
      </w:pPr>
      <w:r>
        <w:separator/>
      </w:r>
    </w:p>
  </w:footnote>
  <w:footnote w:type="continuationSeparator" w:id="0">
    <w:p w:rsidR="00882067" w:rsidRDefault="00882067" w:rsidP="0086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470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3E5F" w:rsidRPr="00863E5F" w:rsidRDefault="00863E5F">
        <w:pPr>
          <w:pStyle w:val="a4"/>
          <w:jc w:val="center"/>
          <w:rPr>
            <w:rFonts w:ascii="Times New Roman" w:hAnsi="Times New Roman" w:cs="Times New Roman"/>
          </w:rPr>
        </w:pPr>
        <w:r w:rsidRPr="00863E5F">
          <w:rPr>
            <w:rFonts w:ascii="Times New Roman" w:hAnsi="Times New Roman" w:cs="Times New Roman"/>
          </w:rPr>
          <w:fldChar w:fldCharType="begin"/>
        </w:r>
        <w:r w:rsidRPr="00863E5F">
          <w:rPr>
            <w:rFonts w:ascii="Times New Roman" w:hAnsi="Times New Roman" w:cs="Times New Roman"/>
          </w:rPr>
          <w:instrText>PAGE   \* MERGEFORMAT</w:instrText>
        </w:r>
        <w:r w:rsidRPr="00863E5F">
          <w:rPr>
            <w:rFonts w:ascii="Times New Roman" w:hAnsi="Times New Roman" w:cs="Times New Roman"/>
          </w:rPr>
          <w:fldChar w:fldCharType="separate"/>
        </w:r>
        <w:r w:rsidR="003D1B47">
          <w:rPr>
            <w:rFonts w:ascii="Times New Roman" w:hAnsi="Times New Roman" w:cs="Times New Roman"/>
            <w:noProof/>
          </w:rPr>
          <w:t>2</w:t>
        </w:r>
        <w:r w:rsidRPr="00863E5F">
          <w:rPr>
            <w:rFonts w:ascii="Times New Roman" w:hAnsi="Times New Roman" w:cs="Times New Roman"/>
          </w:rPr>
          <w:fldChar w:fldCharType="end"/>
        </w:r>
      </w:p>
    </w:sdtContent>
  </w:sdt>
  <w:p w:rsidR="00863E5F" w:rsidRDefault="00863E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5CDC"/>
    <w:rsid w:val="003D1B47"/>
    <w:rsid w:val="003E366A"/>
    <w:rsid w:val="006865FE"/>
    <w:rsid w:val="00703151"/>
    <w:rsid w:val="00863E5F"/>
    <w:rsid w:val="00882067"/>
    <w:rsid w:val="0097676C"/>
    <w:rsid w:val="009C5CDC"/>
    <w:rsid w:val="00B232DF"/>
    <w:rsid w:val="00D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331D9-F74D-4937-A201-4D1CEE9E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E5F"/>
  </w:style>
  <w:style w:type="paragraph" w:styleId="a6">
    <w:name w:val="footer"/>
    <w:basedOn w:val="a"/>
    <w:link w:val="a7"/>
    <w:uiPriority w:val="99"/>
    <w:unhideWhenUsed/>
    <w:rsid w:val="0086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Default Net. User</cp:lastModifiedBy>
  <cp:revision>2</cp:revision>
  <dcterms:created xsi:type="dcterms:W3CDTF">2019-10-22T06:30:00Z</dcterms:created>
  <dcterms:modified xsi:type="dcterms:W3CDTF">2019-10-22T06:30:00Z</dcterms:modified>
</cp:coreProperties>
</file>