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2D" w:rsidRPr="0010412D" w:rsidRDefault="0010412D" w:rsidP="0010412D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E22361" w:rsidRDefault="0010412D" w:rsidP="00B16784">
      <w:pPr>
        <w:spacing w:after="255" w:line="255" w:lineRule="atLeast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Утверждаю</w:t>
      </w:r>
      <w:r w:rsidR="00B167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E22E9F" w:rsidRDefault="00D43956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Управляющий Партнер Ассоциации Адвокатского Б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юро «</w:t>
      </w:r>
      <w:r w:rsidR="005E6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Шлабович, Татарович и партнеры»</w:t>
      </w:r>
    </w:p>
    <w:p w:rsidR="005E67F4" w:rsidRDefault="005E67F4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12D" w:rsidRDefault="005E67F4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 Шлабович</w:t>
      </w:r>
    </w:p>
    <w:p w:rsidR="005E67F4" w:rsidRDefault="005E67F4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67F4" w:rsidRDefault="00E22E9F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Ректор Воронежског</w:t>
      </w:r>
      <w:r w:rsidR="005E6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Государственного Университета</w:t>
      </w:r>
    </w:p>
    <w:p w:rsidR="00E22E9F" w:rsidRPr="0058425E" w:rsidRDefault="00E22E9F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0412D" w:rsidRDefault="005E67F4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 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Д.А. Ендовицкий</w:t>
      </w:r>
    </w:p>
    <w:p w:rsidR="00F37587" w:rsidRDefault="00F37587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587" w:rsidRDefault="00F37587" w:rsidP="00F37587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Ректор Севастопольского Государственного Университета</w:t>
      </w:r>
    </w:p>
    <w:p w:rsidR="00F37587" w:rsidRPr="0058425E" w:rsidRDefault="00F37587" w:rsidP="00F37587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37587" w:rsidRDefault="00F37587" w:rsidP="00F37587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 В.Д.Нечаев</w:t>
      </w:r>
    </w:p>
    <w:p w:rsidR="00F37587" w:rsidRDefault="00F37587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587" w:rsidRPr="0058425E" w:rsidRDefault="00F37587" w:rsidP="00B16784">
      <w:pPr>
        <w:spacing w:after="255" w:line="25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12D" w:rsidRPr="00B16784" w:rsidRDefault="0010412D" w:rsidP="0010412D">
      <w:pPr>
        <w:spacing w:after="0" w:line="255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E67F4" w:rsidRDefault="005E67F4" w:rsidP="00B1678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</w:p>
    <w:p w:rsidR="005E67F4" w:rsidRDefault="005E67F4" w:rsidP="00B1678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</w:p>
    <w:p w:rsidR="0010412D" w:rsidRPr="00B16784" w:rsidRDefault="0010412D" w:rsidP="00B16784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B1678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ПОЛОЖЕНИЕ</w:t>
      </w:r>
      <w:r w:rsidRPr="00B1678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br/>
        <w:t>о</w:t>
      </w:r>
      <w:r w:rsidR="00E22E9F" w:rsidRPr="00B1678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Ежегодном </w:t>
      </w:r>
      <w:r w:rsidRPr="00B1678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профессион</w:t>
      </w:r>
      <w:r w:rsidR="00E22E9F" w:rsidRPr="00B1678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аль</w:t>
      </w:r>
      <w:r w:rsidR="00E22361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ном Конкурсе "Гестор (</w:t>
      </w:r>
      <w:r w:rsidR="00E22361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 w:eastAsia="ru-RU"/>
        </w:rPr>
        <w:t>Gestor</w:t>
      </w:r>
      <w:r w:rsidR="00E22361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)</w:t>
      </w:r>
      <w:r w:rsidRPr="00B1678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"</w:t>
      </w:r>
    </w:p>
    <w:p w:rsidR="0010412D" w:rsidRPr="0010412D" w:rsidRDefault="0010412D" w:rsidP="0010412D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12D" w:rsidRPr="0010412D" w:rsidRDefault="00E22E9F" w:rsidP="00B16784">
      <w:pPr>
        <w:spacing w:after="255" w:line="25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Ежегодный п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рофессиональный Конкурс "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Гестор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направлен на повышение статуса профессии</w:t>
      </w:r>
      <w:r w:rsidR="00B16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юриста в правовом обществе, 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системы юриди</w:t>
      </w:r>
      <w:r w:rsidR="00B16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ческого образования и науки, 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популяризацию правовых знаний в правовом демократическом государстве. Конкурс содействует продолжению традиций профессиональных конкурсов в сфере права.</w:t>
      </w:r>
    </w:p>
    <w:p w:rsidR="0010412D" w:rsidRPr="0010412D" w:rsidRDefault="0010412D" w:rsidP="00B16784">
      <w:pPr>
        <w:spacing w:after="255" w:line="25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Настоящее Положение устанавливает принципы организации, проведения и подведения итогов 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Ежегодного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профессионального Конкурса "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Гестор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(далее - КОНКУРС).</w:t>
      </w:r>
    </w:p>
    <w:p w:rsidR="0010412D" w:rsidRPr="0010412D" w:rsidRDefault="0010412D" w:rsidP="0010412D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12D" w:rsidRPr="00B16784" w:rsidRDefault="005E67F4" w:rsidP="0010412D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1. ОРГАНИЗАЦИЯ</w:t>
      </w:r>
      <w:r w:rsidR="0010412D" w:rsidRPr="00B1678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КОНКУРСА</w:t>
      </w:r>
    </w:p>
    <w:p w:rsidR="0010412D" w:rsidRPr="00B16784" w:rsidRDefault="005E67F4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1.1. Организатор Конкурса</w:t>
      </w:r>
    </w:p>
    <w:p w:rsidR="00F37587" w:rsidRPr="00F37587" w:rsidRDefault="0010412D" w:rsidP="00F37587">
      <w:pPr>
        <w:spacing w:after="255" w:line="25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Организатором КОНКУРСА является 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D439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ссоциация Адвокатское Б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юро «Шлабович, Татарович и партнеры» (далее - Организатор) при содействии Воронежского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Государственного Университета, </w:t>
      </w:r>
      <w:r w:rsid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Севастопольского Государственного университета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B16784" w:rsidRDefault="005E67F4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lastRenderedPageBreak/>
        <w:t>1.2. Организатор</w:t>
      </w:r>
      <w:r w:rsidR="0010412D" w:rsidRPr="00B1678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: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главным руководящим органом КОНКУРСА, осуществляет общее управление и контроль;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оперативное управление мероприятиями в рамках КОНКУРСА;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1.2.3.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утверждает Положение о КОНКУРСЕ и осуществляет контроль за его соблюдением;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1.2.4.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утверждает состав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B16784">
          <w:rPr>
            <w:rFonts w:ascii="Arial" w:eastAsia="Times New Roman" w:hAnsi="Arial" w:cs="Arial"/>
            <w:sz w:val="21"/>
            <w:lang w:eastAsia="ru-RU"/>
          </w:rPr>
          <w:t>Жюри и Научно-экспертного совета КОНКУРСА</w:t>
        </w:r>
      </w:hyperlink>
      <w:r w:rsidRPr="00B16784">
        <w:rPr>
          <w:rFonts w:ascii="Arial" w:eastAsia="Times New Roman" w:hAnsi="Arial" w:cs="Arial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- Совет);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1.2.5.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утверждает Регламент Жюри и Совета КОНКУРСА и осуществляет контроль над его соблюдением;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1.2.6.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приглашает информационных партнеров КОНКУРСА;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1.2.7.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размещает информацию о КОНКУРСЕ на интернет-сайт</w:t>
      </w:r>
      <w:r w:rsid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www.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vsu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.ru</w:t>
        </w:r>
      </w:hyperlink>
      <w:r w:rsid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6" w:history="1"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advokatvrn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F37587" w:rsidRP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7" w:history="1"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sevsu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37587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F37587" w:rsidRP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других средствах массовой информации;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1.2.8.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организационно-техническое и методическое обеспечение КОНКУРСА, деятельности Жюри и Совета;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1.2.9.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награждение победителей и лауреатов КОНКУРСА;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1.2.10.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устанавливает порядок и проводит регистрацию результатов КОНКУРСА;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1.2.11.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ведет анкеты участников и победителей КОНКУРСА.</w:t>
      </w:r>
    </w:p>
    <w:p w:rsidR="0010412D" w:rsidRPr="00B16784" w:rsidRDefault="0010412D" w:rsidP="00B16784">
      <w:pPr>
        <w:spacing w:after="255" w:line="240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B1678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1.3. Состав и фор</w:t>
      </w:r>
      <w:r w:rsidR="005E67F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мирование Жюри и Совета Конкурса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1.3.1.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достижения максимальной объекти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вности в определении победителя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всех турах КОНКУРСА, а также разрешения возникающих при этом споров Организатором КОНКУРСА создаются Жюри и Совет КОНКУРСА.</w:t>
      </w:r>
    </w:p>
    <w:p w:rsidR="00E22E9F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1.3.2.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 Жюри и Совета входят представители</w:t>
      </w:r>
      <w:r w:rsidR="00B16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Воронежского </w:t>
      </w:r>
      <w:r w:rsid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="00B16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осударственного </w:t>
      </w:r>
      <w:r w:rsid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="00B16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ниверситета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Севастопольского Государственного Университета, </w:t>
      </w:r>
      <w:r w:rsidR="00B16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Адвокатской палаты Воронежской области</w:t>
      </w:r>
      <w:r w:rsid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10412D" w:rsidRDefault="00E22E9F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Председателем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Жюри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управляющий партнер 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Ассоциации Адвокатского 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юро «Шлабович, Татарович и партнеры»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1.3.3.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Жюри и Совета осуществляется по приглашениям Организатора КОНКУРСА.</w:t>
      </w:r>
    </w:p>
    <w:p w:rsidR="0010412D" w:rsidRPr="00B16784" w:rsidRDefault="005E67F4" w:rsidP="00B16784">
      <w:pPr>
        <w:spacing w:after="255" w:line="240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1.4. Жюри Конкурса</w:t>
      </w:r>
      <w:r w:rsidR="0010412D" w:rsidRPr="00B1678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: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1.4.1.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 конкурсные задания для участников КОНКУРСА;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1.4.2.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проверку работ участников;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1.4.3.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единс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 критериев отбора победителя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(или)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лауреатов КОНКУРСА;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1.4.4.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награждении победителей и лауреатов КОНКУРСА.</w:t>
      </w:r>
    </w:p>
    <w:p w:rsidR="0010412D" w:rsidRDefault="0010412D" w:rsidP="0010412D">
      <w:pPr>
        <w:spacing w:after="0" w:line="25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F37587" w:rsidRPr="00B16784" w:rsidRDefault="00F37587" w:rsidP="0010412D">
      <w:pPr>
        <w:spacing w:after="0" w:line="255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10412D" w:rsidRPr="00B16784" w:rsidRDefault="005E67F4" w:rsidP="0010412D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lastRenderedPageBreak/>
        <w:t>2. ПОРЯДОК И СРОКИ ПРОВЕДЕНИЯ</w:t>
      </w:r>
      <w:r w:rsidR="0010412D" w:rsidRPr="00B1678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КОНКУРСА</w:t>
      </w:r>
    </w:p>
    <w:p w:rsidR="0010412D" w:rsidRPr="00B16784" w:rsidRDefault="005E67F4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bookmarkStart w:id="1" w:name="a21"/>
      <w:bookmarkEnd w:id="1"/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2.1. Номинации К</w:t>
      </w:r>
      <w:r w:rsidR="00D930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ОНКУРСА</w:t>
      </w:r>
    </w:p>
    <w:p w:rsidR="0010412D" w:rsidRPr="0010412D" w:rsidRDefault="0010412D" w:rsidP="0010412D">
      <w:pPr>
        <w:spacing w:after="24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ОНКУРС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в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одной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номинаци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из следующих разделов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конституционное, государственное право;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гражданское право;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2.1.3.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трудовое право;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2.1.4.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финансовое, налоговое право;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2.1.5.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гражданский и арбитражный процесс;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2.1.6.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уголовное право, уголовный процесс;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2.1.7.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административное право;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2.1.8. 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"Альтернативные способы разрешения споров и медиация";</w:t>
      </w:r>
    </w:p>
    <w:p w:rsidR="0010412D" w:rsidRPr="0010412D" w:rsidRDefault="0010412D" w:rsidP="0010412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2.1.9.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"Корпоративный юрист"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10412D" w:rsidRDefault="0010412D" w:rsidP="00E22E9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2.1.10.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22E9F">
        <w:rPr>
          <w:rFonts w:ascii="Arial" w:eastAsia="Times New Roman" w:hAnsi="Arial" w:cs="Arial"/>
          <w:color w:val="000000"/>
          <w:sz w:val="21"/>
          <w:lang w:eastAsia="ru-RU"/>
        </w:rPr>
        <w:t>Раздел и определение номинации осуществляется организаторов К</w:t>
      </w:r>
      <w:r w:rsidR="00D930FA">
        <w:rPr>
          <w:rFonts w:ascii="Arial" w:eastAsia="Times New Roman" w:hAnsi="Arial" w:cs="Arial"/>
          <w:color w:val="000000"/>
          <w:sz w:val="21"/>
          <w:lang w:eastAsia="ru-RU"/>
        </w:rPr>
        <w:t>ОНКУРСА.</w:t>
      </w:r>
    </w:p>
    <w:p w:rsidR="0010412D" w:rsidRPr="00B16784" w:rsidRDefault="0010412D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B1678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2.2.</w:t>
      </w:r>
      <w:r w:rsidR="005E67F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Участники К</w:t>
      </w:r>
      <w:r w:rsidR="00D930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ОНКУРСА</w:t>
      </w:r>
    </w:p>
    <w:p w:rsidR="0010412D" w:rsidRPr="0010412D" w:rsidRDefault="0010412D" w:rsidP="00B1678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2.2.1. 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КОНКУРСЕ</w:t>
      </w:r>
      <w:r w:rsidR="005E6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определенной Организатором номинации,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принимают участие 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Студенты 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ридического факультета Воронежского Государственного Университета</w:t>
      </w:r>
      <w:r w:rsid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Юридического института Севастопольского государственного Университета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5E6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Конкурсе могут </w:t>
      </w:r>
      <w:r w:rsidR="00761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участие студенты юриди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ческих факультетов иных Высших учебных заведений</w:t>
      </w:r>
      <w:r w:rsidR="005E6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юридических техникумов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42501E" w:rsidRDefault="005E67F4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2.3. Этапы проведения Конкурса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проводится в два тура: отборочный и основной. Отборочный тур: "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основной тур: "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2.3.2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Торжественное награждение победител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(или)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лауреато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КОНКУРСА состоится в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мае 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в 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Воронежском Государственном Университете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Севастопольском Государственном Университете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42501E" w:rsidRDefault="005E67F4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bookmarkStart w:id="2" w:name="a1"/>
      <w:bookmarkEnd w:id="2"/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2.4. Отборочный тур К</w:t>
      </w:r>
      <w:r w:rsidR="00D930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ОНКУРСА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Отборочный тур КОНКУРСА начинается "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42501E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отборочного тура публикуются на интернет-сайте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history="1">
        <w:r w:rsidR="00E769D8" w:rsidRPr="00F76EFE">
          <w:rPr>
            <w:rStyle w:val="a5"/>
            <w:rFonts w:ascii="Arial" w:eastAsia="Times New Roman" w:hAnsi="Arial" w:cs="Arial"/>
            <w:sz w:val="21"/>
            <w:lang w:val="en-US" w:eastAsia="ru-RU"/>
          </w:rPr>
          <w:t>www</w:t>
        </w:r>
        <w:r w:rsidR="00E769D8" w:rsidRPr="00F76EFE">
          <w:rPr>
            <w:rStyle w:val="a5"/>
            <w:rFonts w:ascii="Arial" w:eastAsia="Times New Roman" w:hAnsi="Arial" w:cs="Arial"/>
            <w:sz w:val="21"/>
            <w:lang w:eastAsia="ru-RU"/>
          </w:rPr>
          <w:t>.</w:t>
        </w:r>
        <w:r w:rsidR="00E769D8" w:rsidRPr="00F76EFE">
          <w:rPr>
            <w:rStyle w:val="a5"/>
            <w:rFonts w:ascii="Arial" w:eastAsia="Times New Roman" w:hAnsi="Arial" w:cs="Arial"/>
            <w:sz w:val="21"/>
            <w:lang w:val="en-US" w:eastAsia="ru-RU"/>
          </w:rPr>
          <w:t>vsu</w:t>
        </w:r>
        <w:r w:rsidR="00E769D8" w:rsidRPr="00F76EFE">
          <w:rPr>
            <w:rStyle w:val="a5"/>
            <w:rFonts w:ascii="Arial" w:eastAsia="Times New Roman" w:hAnsi="Arial" w:cs="Arial"/>
            <w:sz w:val="21"/>
            <w:lang w:eastAsia="ru-RU"/>
          </w:rPr>
          <w:t>.</w:t>
        </w:r>
        <w:r w:rsidR="00E769D8" w:rsidRPr="00F76EFE">
          <w:rPr>
            <w:rStyle w:val="a5"/>
            <w:rFonts w:ascii="Arial" w:eastAsia="Times New Roman" w:hAnsi="Arial" w:cs="Arial"/>
            <w:sz w:val="21"/>
            <w:lang w:val="en-US" w:eastAsia="ru-RU"/>
          </w:rPr>
          <w:t>ru</w:t>
        </w:r>
      </w:hyperlink>
      <w:r w:rsidR="0042501E">
        <w:rPr>
          <w:rFonts w:ascii="Arial" w:eastAsia="Times New Roman" w:hAnsi="Arial" w:cs="Arial"/>
          <w:color w:val="000000"/>
          <w:sz w:val="21"/>
          <w:lang w:eastAsia="ru-RU"/>
        </w:rPr>
        <w:t>.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="00E769D8" w:rsidRP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769D8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9" w:history="1"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sevsu</w:t>
        </w:r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2.4.3.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непосредственного участия в отборочном туре КОНКУРСА участникам, планирующим принять участие в любой номинации КОНКУРСА,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необходимо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заполнить анкету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отправить ее на адрес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электронной почты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C017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www</w:t>
      </w:r>
      <w:r w:rsidR="00C017BB" w:rsidRPr="00C01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gestor</w:t>
      </w:r>
      <w:r w:rsidR="00C2593F" w:rsidRPr="00C25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r w:rsidR="00C017BB" w:rsidRPr="00C01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</w:t>
      </w:r>
      <w:r w:rsidR="00C017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="00C017BB" w:rsidRPr="00C01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017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позднее 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 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69D8" w:rsidRPr="0042501E" w:rsidRDefault="0010412D" w:rsidP="00E769D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2.4.4.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F4B8A">
        <w:rPr>
          <w:rFonts w:ascii="Arial" w:eastAsia="Times New Roman" w:hAnsi="Arial" w:cs="Arial"/>
          <w:color w:val="000000"/>
          <w:sz w:val="21"/>
          <w:lang w:eastAsia="ru-RU"/>
        </w:rPr>
        <w:t>Форма анкеты у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частник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КОНКУРСА 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публикуется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интернет-сайте</w:t>
      </w:r>
      <w:r w:rsidRPr="0042501E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hyperlink r:id="rId10" w:history="1">
        <w:r w:rsidR="00E22E9F" w:rsidRPr="0042501E">
          <w:rPr>
            <w:rStyle w:val="a5"/>
            <w:rFonts w:ascii="Arial" w:eastAsia="Times New Roman" w:hAnsi="Arial" w:cs="Arial"/>
            <w:color w:val="000000" w:themeColor="text1"/>
            <w:sz w:val="21"/>
            <w:lang w:val="en-US" w:eastAsia="ru-RU"/>
          </w:rPr>
          <w:t>www</w:t>
        </w:r>
        <w:r w:rsidR="00E22E9F" w:rsidRPr="0042501E">
          <w:rPr>
            <w:rStyle w:val="a5"/>
            <w:rFonts w:ascii="Arial" w:eastAsia="Times New Roman" w:hAnsi="Arial" w:cs="Arial"/>
            <w:color w:val="000000" w:themeColor="text1"/>
            <w:sz w:val="21"/>
            <w:lang w:eastAsia="ru-RU"/>
          </w:rPr>
          <w:t>.</w:t>
        </w:r>
        <w:r w:rsidR="00E22E9F" w:rsidRPr="0042501E">
          <w:rPr>
            <w:rStyle w:val="a5"/>
            <w:rFonts w:ascii="Arial" w:eastAsia="Times New Roman" w:hAnsi="Arial" w:cs="Arial"/>
            <w:color w:val="000000" w:themeColor="text1"/>
            <w:sz w:val="21"/>
            <w:lang w:val="en-US" w:eastAsia="ru-RU"/>
          </w:rPr>
          <w:t>vsu</w:t>
        </w:r>
        <w:r w:rsidR="00E22E9F" w:rsidRPr="0042501E">
          <w:rPr>
            <w:rStyle w:val="a5"/>
            <w:rFonts w:ascii="Arial" w:eastAsia="Times New Roman" w:hAnsi="Arial" w:cs="Arial"/>
            <w:color w:val="000000" w:themeColor="text1"/>
            <w:sz w:val="21"/>
            <w:lang w:eastAsia="ru-RU"/>
          </w:rPr>
          <w:t>.</w:t>
        </w:r>
        <w:r w:rsidR="00E22E9F" w:rsidRPr="0042501E">
          <w:rPr>
            <w:rStyle w:val="a5"/>
            <w:rFonts w:ascii="Arial" w:eastAsia="Times New Roman" w:hAnsi="Arial" w:cs="Arial"/>
            <w:color w:val="000000" w:themeColor="text1"/>
            <w:sz w:val="21"/>
            <w:lang w:val="en-US" w:eastAsia="ru-RU"/>
          </w:rPr>
          <w:t>ru</w:t>
        </w:r>
      </w:hyperlink>
      <w:r w:rsidR="0042501E">
        <w:rPr>
          <w:rStyle w:val="a5"/>
          <w:rFonts w:ascii="Arial" w:eastAsia="Times New Roman" w:hAnsi="Arial" w:cs="Arial"/>
          <w:color w:val="000000" w:themeColor="text1"/>
          <w:sz w:val="21"/>
          <w:lang w:eastAsia="ru-RU"/>
        </w:rPr>
        <w:t>.</w:t>
      </w:r>
      <w:r w:rsidR="00E769D8">
        <w:rPr>
          <w:rStyle w:val="a5"/>
          <w:rFonts w:ascii="Arial" w:eastAsia="Times New Roman" w:hAnsi="Arial" w:cs="Arial"/>
          <w:color w:val="000000" w:themeColor="text1"/>
          <w:sz w:val="21"/>
          <w:u w:val="none"/>
          <w:lang w:eastAsia="ru-RU"/>
        </w:rPr>
        <w:t xml:space="preserve"> и</w:t>
      </w:r>
      <w:r w:rsidR="00E769D8">
        <w:rPr>
          <w:rStyle w:val="a5"/>
          <w:rFonts w:ascii="Arial" w:eastAsia="Times New Roman" w:hAnsi="Arial" w:cs="Arial"/>
          <w:color w:val="000000" w:themeColor="text1"/>
          <w:sz w:val="21"/>
          <w:lang w:eastAsia="ru-RU"/>
        </w:rPr>
        <w:t xml:space="preserve"> </w:t>
      </w:r>
      <w:hyperlink r:id="rId11" w:history="1"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sevsu</w:t>
        </w:r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E769D8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22E9F" w:rsidRPr="0042501E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lang w:eastAsia="ru-RU"/>
        </w:rPr>
      </w:pP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</w:t>
      </w:r>
      <w:r w:rsidR="00E22E9F" w:rsidRPr="007613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</w:t>
      </w: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Участнику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КОНКУРСА, 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направить заполненную анкету на электронный адрес: </w:t>
      </w:r>
      <w:r w:rsidR="00C017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www</w:t>
      </w:r>
      <w:r w:rsidR="00C017BB" w:rsidRPr="00C01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gestor</w:t>
      </w:r>
      <w:r w:rsidR="00C2593F" w:rsidRPr="00C25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r w:rsidR="00C017BB" w:rsidRPr="00C01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</w:t>
      </w:r>
      <w:r w:rsidR="00C017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="00C017BB" w:rsidRPr="00C01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017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2.4.7.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Участниками отборочного тура считаются лица, 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которые в срок, не позднее 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направили заполненную анкету на адрес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электронной почты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gestor</w:t>
      </w:r>
      <w:r w:rsidR="00C2593F" w:rsidRPr="00C25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r w:rsidR="00C2593F" w:rsidRPr="00C25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="00C2593F" w:rsidRPr="00C25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получившие подтверждение от Организатора К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ОНКУРСА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 указанием времени и 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места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проведения 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КОНКУРСА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2.4.8.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769D8">
        <w:rPr>
          <w:rFonts w:ascii="Arial" w:eastAsia="Times New Roman" w:hAnsi="Arial" w:cs="Arial"/>
          <w:color w:val="000000"/>
          <w:sz w:val="21"/>
          <w:lang w:eastAsia="ru-RU"/>
        </w:rPr>
        <w:t>1</w:t>
      </w:r>
      <w:r w:rsidR="00A84DEB">
        <w:rPr>
          <w:rFonts w:ascii="Arial" w:eastAsia="Times New Roman" w:hAnsi="Arial" w:cs="Arial"/>
          <w:color w:val="000000"/>
          <w:sz w:val="21"/>
          <w:lang w:eastAsia="ru-RU"/>
        </w:rPr>
        <w:t>2</w:t>
      </w:r>
      <w:r w:rsidR="00EF4B8A">
        <w:rPr>
          <w:rFonts w:ascii="Arial" w:eastAsia="Times New Roman" w:hAnsi="Arial" w:cs="Arial"/>
          <w:color w:val="000000"/>
          <w:sz w:val="21"/>
          <w:lang w:eastAsia="ru-RU"/>
        </w:rPr>
        <w:t>.0</w:t>
      </w:r>
      <w:r w:rsidR="00A84DEB">
        <w:rPr>
          <w:rFonts w:ascii="Arial" w:eastAsia="Times New Roman" w:hAnsi="Arial" w:cs="Arial"/>
          <w:color w:val="000000"/>
          <w:sz w:val="21"/>
          <w:lang w:eastAsia="ru-RU"/>
        </w:rPr>
        <w:t>5</w:t>
      </w:r>
      <w:r w:rsidR="00EF4B8A">
        <w:rPr>
          <w:rFonts w:ascii="Arial" w:eastAsia="Times New Roman" w:hAnsi="Arial" w:cs="Arial"/>
          <w:color w:val="000000"/>
          <w:sz w:val="21"/>
          <w:lang w:eastAsia="ru-RU"/>
        </w:rPr>
        <w:t>.20</w:t>
      </w:r>
      <w:r w:rsidR="00E769D8">
        <w:rPr>
          <w:rFonts w:ascii="Arial" w:eastAsia="Times New Roman" w:hAnsi="Arial" w:cs="Arial"/>
          <w:color w:val="000000"/>
          <w:sz w:val="21"/>
          <w:lang w:eastAsia="ru-RU"/>
        </w:rPr>
        <w:t>21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участники 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КОНКУРСА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получают конкурсное зад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ание и, в обусловленное в настоя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щем положении</w:t>
      </w:r>
      <w:r w:rsidR="00D460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время, приступают к его решению. </w:t>
      </w:r>
      <w:r w:rsidR="00EF4B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0412D" w:rsidRPr="00C2593F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2.4.9.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Итоговая информация о результатах отборочного тура КОНКУРСА и участниках, прошедших в основной тур, 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указывается на сай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 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www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advokatvrn</w:t>
      </w:r>
      <w:r w:rsidR="00C2593F" w:rsidRPr="00C25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593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r w:rsidR="00C2593F" w:rsidRPr="00C25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участников, прошедших в основной тур КОНКУРСА</w:t>
      </w:r>
      <w:r w:rsidR="00E769D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D930FA">
        <w:rPr>
          <w:rFonts w:ascii="Arial" w:eastAsia="Times New Roman" w:hAnsi="Arial" w:cs="Arial"/>
          <w:color w:val="000000"/>
          <w:sz w:val="21"/>
          <w:lang w:eastAsia="ru-RU"/>
        </w:rPr>
        <w:t xml:space="preserve">публикуется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позднее "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  <w:r w:rsidR="00C2593F" w:rsidRPr="00C25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0412D" w:rsidRPr="0042501E" w:rsidRDefault="005E67F4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bookmarkStart w:id="3" w:name="a11"/>
      <w:bookmarkEnd w:id="3"/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2.5. Основной тур К</w:t>
      </w:r>
      <w:r w:rsidR="00D930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ОНКУРСА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2.5.1.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Основной тур 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КОНКУРСА проводится  "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E769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  <w:r w:rsidR="00A84D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тур КОНУРСА проводится в два этапа. Первый этап проводится 13 мая 2021 г., второй этап – 14 мая 2021 г.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a252"/>
      <w:bookmarkEnd w:id="4"/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2.5.2.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Прошедшими в основной тур считаются участники КОНКУРСА, набравшие, по результатам оценки конкурсного задания отборочного тура, 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наибольшее количество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баллов. Организатор имеет право установить меньшую величину проходного балла. Об изменении величины проходного балла сообщается Организатором в итоговой информации о результатах отборочного тура.</w:t>
      </w:r>
    </w:p>
    <w:p w:rsidR="0010412D" w:rsidRPr="00E22E9F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2.5.3.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основного тур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КОНКУРСА 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получаются у организатора К</w:t>
      </w:r>
      <w:r w:rsidR="00D9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ОНКУРСА.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2.5.4.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Жюри КОНКУРСА подводит итоги основного тура, оформляет протоколы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указанием количества баллов. </w:t>
      </w:r>
    </w:p>
    <w:p w:rsidR="0010412D" w:rsidRPr="0010412D" w:rsidRDefault="0010412D" w:rsidP="0010412D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p"/>
      <w:bookmarkStart w:id="6" w:name="a26"/>
      <w:bookmarkEnd w:id="5"/>
      <w:bookmarkEnd w:id="6"/>
    </w:p>
    <w:p w:rsidR="0010412D" w:rsidRPr="0042501E" w:rsidRDefault="005E67F4" w:rsidP="0010412D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3. КОНКУРСНЫЕ ЗАДАНИЯ</w:t>
      </w:r>
    </w:p>
    <w:p w:rsidR="0010412D" w:rsidRPr="0042501E" w:rsidRDefault="0010412D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bookmarkStart w:id="7" w:name="o"/>
      <w:bookmarkEnd w:id="7"/>
      <w:r w:rsidRPr="00425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3.1. Конкурсное задание отборочного тура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отборочного тура представляет собой тес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т, который состоит из двадцати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вопросов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 которые необходимо ответить за 15 минут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каждый вопрос предлагается несколько вариантов ответа на выбор. Участник отборочного тура должен указать только один вариант ответа.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теста касаются положений действующего законодательства Российской Федерации и международных соглашений Российской Федерации.</w:t>
      </w:r>
    </w:p>
    <w:p w:rsidR="0010412D" w:rsidRPr="0042501E" w:rsidRDefault="0010412D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bookmarkStart w:id="8" w:name="o1"/>
      <w:bookmarkEnd w:id="8"/>
      <w:r w:rsidRPr="00425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3.2. К</w:t>
      </w:r>
      <w:r w:rsidR="005E67F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онкурсное задание основного тура</w:t>
      </w:r>
    </w:p>
    <w:p w:rsidR="00E22E9F" w:rsidRPr="0048716A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8716A">
        <w:rPr>
          <w:rFonts w:ascii="Arial" w:eastAsia="Times New Roman" w:hAnsi="Arial" w:cs="Arial"/>
          <w:color w:val="000000"/>
          <w:sz w:val="21"/>
          <w:lang w:eastAsia="ru-RU"/>
        </w:rPr>
        <w:t xml:space="preserve">Основной тур КОНКУРСА состоит из двух этапов. На первом этапе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Участникам основного тура предлагается выполнить специальное конкурсное задание. </w:t>
      </w:r>
    </w:p>
    <w:p w:rsidR="00E22E9F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адание </w:t>
      </w:r>
      <w:r w:rsidR="004871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первого этапа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состоит из </w:t>
      </w:r>
      <w:r w:rsidR="00E2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конкретной ситуации (фабула дела)</w:t>
      </w:r>
      <w:r w:rsidR="00E621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проанализировав которую, участнику </w:t>
      </w:r>
      <w:r w:rsidR="004871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</w:t>
      </w:r>
      <w:r w:rsidR="00E621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составить мотивированное решение (аналог судебного решения).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="004871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выполнению задани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871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первого этапа 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основного тура: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3.2.</w:t>
      </w:r>
      <w:r w:rsidR="004871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.1.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871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ешени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основного тура должн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быть основан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действующем законодательстве Российской Федерации и международных соглашениях Российской Федерации;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="004871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.2.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871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адани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быть выполнен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участником лично и самостоятельно, без привлечения третьих лиц и нарушения законодательства об авторских правах;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="004871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.3.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871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итирование возможно в объеме, оправданном целью цитирования, с обязательным указанием на правомерно обнародованный источник цитирования;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="004871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.4.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871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бщий объем работы не должен превышать 8 000 знаков, включая пробелы;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="004871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.5.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4871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выполненн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допускается использование часто употребляемых сокращений и аббревиатур для обозначения названий органов государственной власти, основных нормативных актов, действующих на территории Российской Федерации.</w:t>
      </w:r>
    </w:p>
    <w:p w:rsid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="004871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.6.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участию в КОНКУРСЕ не принимаются групповые работы.</w:t>
      </w:r>
    </w:p>
    <w:p w:rsidR="0048716A" w:rsidRDefault="0048716A" w:rsidP="0048716A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3.2.4.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адание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второго этапа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состоит из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публичных выступлений по конкретной ситуации (фабула дела), проанализировав которую, участнику необходимо подготовить мотивированное выступление (аналог судебного прения сторон).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8716A" w:rsidRPr="0048716A" w:rsidRDefault="0048716A" w:rsidP="0048716A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3.2.5.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Участники основного  тура путем жеребьевки делятся на пары, один из участников представляет собой сторону истца или государственного обвинителя, 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второй – сторону ответчика или защитника.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8716A" w:rsidRDefault="0048716A" w:rsidP="0048716A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</w:t>
      </w:r>
      <w:r w:rsidR="00F41E6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</w:t>
      </w: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выполнению задани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 этапа 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основного тура:</w:t>
      </w:r>
    </w:p>
    <w:p w:rsidR="00F41E62" w:rsidRPr="0010412D" w:rsidRDefault="00F41E62" w:rsidP="00F41E6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3.2.7</w:t>
      </w: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ешени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основного тура должн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быть основан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действующем законодательстве Российской Федерации и международных соглашениях Российской Федерации;</w:t>
      </w:r>
    </w:p>
    <w:p w:rsidR="00F41E62" w:rsidRPr="0010412D" w:rsidRDefault="00F41E62" w:rsidP="00F41E6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3.2.7</w:t>
      </w: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быть выполнен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участником лично и самостоятельно, без привлечения третьих лиц и нарушения законодательства об авторских правах;</w:t>
      </w:r>
    </w:p>
    <w:p w:rsidR="00F41E62" w:rsidRPr="0010412D" w:rsidRDefault="00F41E62" w:rsidP="00F41E6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3.2.7</w:t>
      </w: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.3.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итирование возможно в объеме, оправданном целью цитирования, с обязательным указанием на правомерно обнародованный источник цитирования;</w:t>
      </w:r>
    </w:p>
    <w:p w:rsidR="00F41E62" w:rsidRPr="0010412D" w:rsidRDefault="00F41E62" w:rsidP="00F41E6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3.2.8</w:t>
      </w: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.4.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бщ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публичного выступления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ограничивается временным интервалом в 15 минут;</w:t>
      </w:r>
    </w:p>
    <w:p w:rsidR="00F41E62" w:rsidRPr="0010412D" w:rsidRDefault="00F41E62" w:rsidP="00F41E6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3.2.8</w:t>
      </w: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.5.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допускается использование часто употребляемых сокращений и аббревиатур для обозначения названий органов государственной власти, основных нормативных актов, действующих на территории Российской Федерации.</w:t>
      </w:r>
    </w:p>
    <w:p w:rsidR="0010412D" w:rsidRPr="0010412D" w:rsidRDefault="00F41E62" w:rsidP="00F41E62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3.2.8</w:t>
      </w: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.6.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участию в КОНКУРСЕ не принимаются групповые работы.</w:t>
      </w:r>
      <w:bookmarkStart w:id="9" w:name="pr"/>
      <w:bookmarkEnd w:id="9"/>
    </w:p>
    <w:p w:rsidR="0010412D" w:rsidRPr="0042501E" w:rsidRDefault="005E67F4" w:rsidP="0010412D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bookmarkStart w:id="10" w:name="a3"/>
      <w:bookmarkEnd w:id="10"/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4. ПОДВЕДЕНИЕ ИТОГОВ КОНКУРСА,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br/>
        <w:t xml:space="preserve">ОБЪЯВЛЕНИЕ И НАГРАЖДЕНИЕ ПОБЕДИТЕЛЕЙ И ЛАУРЕАТОВ </w:t>
      </w:r>
      <w:r w:rsidR="0010412D" w:rsidRPr="0042501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КОНКУРСА</w:t>
      </w:r>
    </w:p>
    <w:p w:rsidR="0010412D" w:rsidRPr="0042501E" w:rsidRDefault="0010412D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425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4.1. Отборочный тур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4.1.1.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конкурсного задания отборочного тура оценивается следующим образом: за каждый правильный ответ на поставленный вопрос участник КОНКУРСА получает один балл, за неправильный ответ - ноль баллов.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" w:name="punkt412"/>
      <w:bookmarkEnd w:id="11"/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4.1.2.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КОНКУРСА, набравшие по результатам оценки конкурсного задания отборочного тура двенадцать и более баллов, приглашаются Организатором к участию в основном туре КОНКУРСА. Организатор имеет право установить меньшую величину проходного балла. Об изменении величины проходного балла сообщается Организатором в итоговой информации о результатах отборочного тура.</w:t>
      </w:r>
    </w:p>
    <w:p w:rsidR="0010412D" w:rsidRPr="0042501E" w:rsidRDefault="0010412D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425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4.2. Основной тур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4.2.1.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конкурсных заданий основного тура оценивается по десятибалльной шкале.</w:t>
      </w:r>
    </w:p>
    <w:p w:rsidR="00E22E9F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4.2.2.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Победителем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КОНКУРСА признаются участники, набравшие наибольшее количество баллов в номинациях. 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4.2.3.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призовых мест строго</w:t>
      </w:r>
      <w:r w:rsidR="00E22E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регламентировано</w:t>
      </w:r>
      <w:r w:rsidR="00E621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однако, в исключительных случаях может быть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увеличено</w:t>
      </w:r>
      <w:r w:rsidR="00E621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Организатором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412D" w:rsidRPr="0010412D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4.2.4.</w:t>
      </w:r>
      <w:r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Жюри, по согласованию с Организатором, победитель и/или лауреаты в номинации могут не определяться.</w:t>
      </w:r>
    </w:p>
    <w:p w:rsidR="0010412D" w:rsidRPr="0042501E" w:rsidRDefault="0010412D" w:rsidP="0010412D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425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4.</w:t>
      </w:r>
      <w:r w:rsidR="00E22E9F" w:rsidRPr="00425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3</w:t>
      </w:r>
      <w:r w:rsidRPr="00425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.Общие положения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7613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.1.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Работы, представленные участниками КОНКУРСА для участия в нем, участникам КОНКУРСА не возвращаются и не оплачиваются.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7613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.2.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Возражения, апелляции, претензии по итогам КОНКУРСА не принимаются.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7613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.3.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Каждому участнику КОНКУРСА Организатором высылается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Сертификат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участии в КОНКУРСЕ.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" w:name="op"/>
      <w:bookmarkEnd w:id="12"/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7613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.4.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Победитель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награжда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4250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 почетным Диплом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и денежным вознаграждением в размере</w:t>
      </w:r>
      <w:r w:rsidR="00D439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000 </w:t>
      </w:r>
      <w:r w:rsidR="00D439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руб. </w:t>
      </w:r>
      <w:r w:rsidRPr="007613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D439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тридцать тысяч рублей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Кроме того, победитель конкурса после окончания ВУЗа получает гарантированное</w:t>
      </w:r>
      <w:r w:rsidR="00D439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место работы в должности помощник адвоката в Ассоциации Адвокатск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ое</w:t>
      </w:r>
      <w:r w:rsidR="00D439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юро «Шлабович, Татарович и партнеры».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8425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.5.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Уплата налогов, предусмотренных законодательством РФ, производится участниками КОНКУРСА самостоятельно.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8425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.6.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расходы по участию в КОНКУРСЕ - оплата доступа в интернет, проезда к месту проведения награждения победителей КОНКУРСА, расходы по найму жилого помещения для проживания и пр., участник КОНКУРСА несет самостоятельно.</w:t>
      </w:r>
    </w:p>
    <w:p w:rsidR="0010412D" w:rsidRPr="0010412D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8425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.7.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победитель КОНКУРСА не имеет возможности прибыть на награждение лично, награда ему будет выслана по почте. Расходы по отправке награды осуществляет Организатор КОНКУРСА.</w:t>
      </w:r>
    </w:p>
    <w:p w:rsidR="0042501E" w:rsidRDefault="00E22E9F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7613B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="0010412D" w:rsidRPr="0010412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.8.</w:t>
      </w:r>
      <w:r w:rsidR="0010412D" w:rsidRPr="0010412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Торжественное награждение </w:t>
      </w:r>
      <w:r w:rsidR="00E621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победителей будет проводиться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Воронежском Государственном Университете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Севастопольском Государственном Университете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Объявление о времени и месте торжественного награждения победителей и лауреатов будет опубликовано на интернет-сайт</w:t>
      </w:r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ах </w:t>
      </w:r>
      <w:hyperlink r:id="rId12" w:history="1"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www.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vsu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.ru</w:t>
        </w:r>
      </w:hyperlink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13" w:history="1"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advokatvrn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F41E62" w:rsidRPr="00F37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F41E62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14" w:history="1"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sevsu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41E62" w:rsidRPr="00F76EFE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F41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10412D"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Победители и лауреаты КОНКУРСА получат личное приглашение на церемо</w:t>
      </w:r>
      <w:r w:rsidR="004250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нию награждения от Организатора КОНКУРСА.</w:t>
      </w:r>
    </w:p>
    <w:p w:rsidR="00FB5E33" w:rsidRPr="00E22E9F" w:rsidRDefault="0010412D" w:rsidP="0042501E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FB5E33" w:rsidRPr="00E22E9F" w:rsidSect="00FB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D"/>
    <w:rsid w:val="0010412D"/>
    <w:rsid w:val="0042501E"/>
    <w:rsid w:val="0048716A"/>
    <w:rsid w:val="0058425E"/>
    <w:rsid w:val="005E1952"/>
    <w:rsid w:val="005E67F4"/>
    <w:rsid w:val="007613B4"/>
    <w:rsid w:val="00A84DEB"/>
    <w:rsid w:val="00B16784"/>
    <w:rsid w:val="00C017BB"/>
    <w:rsid w:val="00C2593F"/>
    <w:rsid w:val="00D04197"/>
    <w:rsid w:val="00D43956"/>
    <w:rsid w:val="00D4605F"/>
    <w:rsid w:val="00D930FA"/>
    <w:rsid w:val="00E22361"/>
    <w:rsid w:val="00E22E9F"/>
    <w:rsid w:val="00E621FF"/>
    <w:rsid w:val="00E769D8"/>
    <w:rsid w:val="00EF4B8A"/>
    <w:rsid w:val="00F37587"/>
    <w:rsid w:val="00F41E62"/>
    <w:rsid w:val="00F60A0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8C4DB-0D15-4401-B68E-7877A2A9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33"/>
  </w:style>
  <w:style w:type="paragraph" w:styleId="1">
    <w:name w:val="heading 1"/>
    <w:basedOn w:val="a"/>
    <w:link w:val="10"/>
    <w:uiPriority w:val="9"/>
    <w:qFormat/>
    <w:rsid w:val="00104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4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4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1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4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12D"/>
    <w:rPr>
      <w:b/>
      <w:bCs/>
    </w:rPr>
  </w:style>
  <w:style w:type="character" w:customStyle="1" w:styleId="apple-converted-space">
    <w:name w:val="apple-converted-space"/>
    <w:basedOn w:val="a0"/>
    <w:rsid w:val="0010412D"/>
  </w:style>
  <w:style w:type="character" w:styleId="a5">
    <w:name w:val="Hyperlink"/>
    <w:basedOn w:val="a0"/>
    <w:uiPriority w:val="99"/>
    <w:unhideWhenUsed/>
    <w:rsid w:val="001041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1F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3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8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.ru" TargetMode="External"/><Relationship Id="rId13" Type="http://schemas.openxmlformats.org/officeDocument/2006/relationships/hyperlink" Target="http://www.advokatv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vsu.ru" TargetMode="External"/><Relationship Id="rId12" Type="http://schemas.openxmlformats.org/officeDocument/2006/relationships/hyperlink" Target="http://www.vsu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vokatvrn.ru" TargetMode="External"/><Relationship Id="rId11" Type="http://schemas.openxmlformats.org/officeDocument/2006/relationships/hyperlink" Target="http://www.sevsu.ru" TargetMode="External"/><Relationship Id="rId5" Type="http://schemas.openxmlformats.org/officeDocument/2006/relationships/hyperlink" Target="http://www.vs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su.ru" TargetMode="External"/><Relationship Id="rId4" Type="http://schemas.openxmlformats.org/officeDocument/2006/relationships/hyperlink" Target="http://www.garant.ru/konkurs/info/jury/" TargetMode="External"/><Relationship Id="rId9" Type="http://schemas.openxmlformats.org/officeDocument/2006/relationships/hyperlink" Target="http://www.sevsu.ru" TargetMode="External"/><Relationship Id="rId14" Type="http://schemas.openxmlformats.org/officeDocument/2006/relationships/hyperlink" Target="http://www.se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Default Net. User</cp:lastModifiedBy>
  <cp:revision>2</cp:revision>
  <cp:lastPrinted>2015-03-16T12:36:00Z</cp:lastPrinted>
  <dcterms:created xsi:type="dcterms:W3CDTF">2021-04-13T09:23:00Z</dcterms:created>
  <dcterms:modified xsi:type="dcterms:W3CDTF">2021-04-13T09:23:00Z</dcterms:modified>
</cp:coreProperties>
</file>