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75A" w:rsidRDefault="00FF275A">
      <w:pPr>
        <w:pStyle w:val="ConsPlusTitlePage"/>
      </w:pPr>
      <w:bookmarkStart w:id="0" w:name="_GoBack"/>
      <w:bookmarkEnd w:id="0"/>
    </w:p>
    <w:p w:rsidR="00FF275A" w:rsidRDefault="00FF275A">
      <w:pPr>
        <w:pStyle w:val="ConsPlusNormal"/>
        <w:jc w:val="both"/>
        <w:outlineLvl w:val="0"/>
      </w:pPr>
    </w:p>
    <w:p w:rsidR="00FF275A" w:rsidRDefault="00FF275A">
      <w:pPr>
        <w:pStyle w:val="ConsPlusNormal"/>
        <w:outlineLvl w:val="0"/>
      </w:pPr>
      <w:r>
        <w:t>Зарегистрировано в Минюсте России 10 марта 2017 г. N 45904</w:t>
      </w:r>
    </w:p>
    <w:p w:rsidR="00FF275A" w:rsidRDefault="00FF27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F275A" w:rsidRDefault="00FF275A">
      <w:pPr>
        <w:pStyle w:val="ConsPlusTitle"/>
        <w:jc w:val="center"/>
      </w:pPr>
    </w:p>
    <w:p w:rsidR="00FF275A" w:rsidRDefault="00FF275A">
      <w:pPr>
        <w:pStyle w:val="ConsPlusTitle"/>
        <w:jc w:val="center"/>
      </w:pPr>
      <w:r>
        <w:t>ПРИКАЗ</w:t>
      </w:r>
    </w:p>
    <w:p w:rsidR="00FF275A" w:rsidRDefault="00FF275A">
      <w:pPr>
        <w:pStyle w:val="ConsPlusTitle"/>
        <w:jc w:val="center"/>
      </w:pPr>
      <w:r>
        <w:t>от 16 февраля 2017 г. N 144</w:t>
      </w:r>
    </w:p>
    <w:p w:rsidR="00FF275A" w:rsidRDefault="00FF275A">
      <w:pPr>
        <w:pStyle w:val="ConsPlusTitle"/>
        <w:jc w:val="center"/>
      </w:pPr>
    </w:p>
    <w:p w:rsidR="00FF275A" w:rsidRDefault="00FF275A">
      <w:pPr>
        <w:pStyle w:val="ConsPlusTitle"/>
        <w:jc w:val="center"/>
      </w:pPr>
      <w:r>
        <w:t>ОБ УТВЕРЖДЕНИИ</w:t>
      </w:r>
    </w:p>
    <w:p w:rsidR="00FF275A" w:rsidRDefault="00FF275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FF275A" w:rsidRDefault="00FF275A">
      <w:pPr>
        <w:pStyle w:val="ConsPlusTitle"/>
        <w:jc w:val="center"/>
      </w:pPr>
      <w:r>
        <w:t>ВЫСШЕГО ОБРАЗОВАНИЯ ПО СПЕЦИАЛЬНОСТИ 40.05.04 СУДЕБНАЯ</w:t>
      </w:r>
    </w:p>
    <w:p w:rsidR="00FF275A" w:rsidRDefault="00FF275A">
      <w:pPr>
        <w:pStyle w:val="ConsPlusTitle"/>
        <w:jc w:val="center"/>
      </w:pPr>
      <w:r>
        <w:t>И ПРОКУРОРСКАЯ ДЕЯТЕЛЬНОСТЬ (УРОВЕНЬ СПЕЦИАЛИТЕТА)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511), и </w:t>
      </w:r>
      <w:hyperlink r:id="rId4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Утвердить прилагаемый федеральный государственный образовательный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высшего образования по специальности 40.05.04 Судебная и прокурорская деятельность (уровень </w:t>
      </w:r>
      <w:proofErr w:type="spellStart"/>
      <w:r>
        <w:t>специалитета</w:t>
      </w:r>
      <w:proofErr w:type="spellEnd"/>
      <w:r>
        <w:t>).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right"/>
      </w:pPr>
      <w:r>
        <w:t>Министр</w:t>
      </w:r>
    </w:p>
    <w:p w:rsidR="00FF275A" w:rsidRDefault="00FF275A">
      <w:pPr>
        <w:pStyle w:val="ConsPlusNormal"/>
        <w:jc w:val="right"/>
      </w:pPr>
      <w:r>
        <w:t>О.Ю.ВАСИЛЬЕВА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right"/>
        <w:outlineLvl w:val="0"/>
      </w:pPr>
      <w:r>
        <w:t>Приложение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right"/>
      </w:pPr>
      <w:r>
        <w:t>Утвержден</w:t>
      </w:r>
    </w:p>
    <w:p w:rsidR="00FF275A" w:rsidRDefault="00FF275A">
      <w:pPr>
        <w:pStyle w:val="ConsPlusNormal"/>
        <w:jc w:val="right"/>
      </w:pPr>
      <w:r>
        <w:t>приказом Министерства образования</w:t>
      </w:r>
    </w:p>
    <w:p w:rsidR="00FF275A" w:rsidRDefault="00FF275A">
      <w:pPr>
        <w:pStyle w:val="ConsPlusNormal"/>
        <w:jc w:val="right"/>
      </w:pPr>
      <w:r>
        <w:t>и науки Российской Федерации</w:t>
      </w:r>
    </w:p>
    <w:p w:rsidR="00FF275A" w:rsidRDefault="00FF275A">
      <w:pPr>
        <w:pStyle w:val="ConsPlusNormal"/>
        <w:jc w:val="right"/>
      </w:pPr>
      <w:r>
        <w:t>от 16 февраля 2017 г. N 144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Title"/>
        <w:jc w:val="center"/>
      </w:pPr>
      <w:bookmarkStart w:id="1" w:name="P31"/>
      <w:bookmarkEnd w:id="1"/>
      <w:r>
        <w:t>ФЕДЕРАЛЬНЫЙ ГОСУДАРСТВЕННЫЙ ОБРАЗОВАТЕЛЬНЫЙ СТАНДАРТ</w:t>
      </w:r>
    </w:p>
    <w:p w:rsidR="00FF275A" w:rsidRDefault="00FF275A">
      <w:pPr>
        <w:pStyle w:val="ConsPlusTitle"/>
        <w:jc w:val="center"/>
      </w:pPr>
      <w:r>
        <w:t>ВЫСШЕГО ОБРАЗОВАНИЯ</w:t>
      </w:r>
    </w:p>
    <w:p w:rsidR="00FF275A" w:rsidRDefault="00FF275A">
      <w:pPr>
        <w:pStyle w:val="ConsPlusTitle"/>
        <w:jc w:val="center"/>
      </w:pPr>
    </w:p>
    <w:p w:rsidR="00FF275A" w:rsidRDefault="00FF275A">
      <w:pPr>
        <w:pStyle w:val="ConsPlusTitle"/>
        <w:jc w:val="center"/>
      </w:pPr>
      <w:r>
        <w:t>ПО СПЕЦИАЛЬНОСТИ</w:t>
      </w:r>
    </w:p>
    <w:p w:rsidR="00FF275A" w:rsidRDefault="00FF275A">
      <w:pPr>
        <w:pStyle w:val="ConsPlusTitle"/>
        <w:jc w:val="center"/>
      </w:pPr>
      <w:r>
        <w:t>40.05.04 СУДЕБНАЯ И ПРОКУРОРСКАЯ ДЕЯТЕЛЬНОСТЬ</w:t>
      </w:r>
    </w:p>
    <w:p w:rsidR="00FF275A" w:rsidRDefault="00FF275A">
      <w:pPr>
        <w:pStyle w:val="ConsPlusTitle"/>
        <w:jc w:val="center"/>
      </w:pPr>
      <w:r>
        <w:t>(УРОВЕНЬ СПЕЦИАЛИТЕТА)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1"/>
      </w:pPr>
      <w:r>
        <w:t>I. ОБЛАСТЬ ПРИМЕНЕНИЯ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</w:t>
      </w:r>
      <w:r>
        <w:lastRenderedPageBreak/>
        <w:t xml:space="preserve">профессиональных образовательных программ высшего образования - программ </w:t>
      </w:r>
      <w:proofErr w:type="spellStart"/>
      <w:r>
        <w:t>специалитета</w:t>
      </w:r>
      <w:proofErr w:type="spellEnd"/>
      <w:r>
        <w:t xml:space="preserve"> по специальности 40.05.04 Судебная и прокурорская деятельность (далее соответственно - программа </w:t>
      </w:r>
      <w:proofErr w:type="spellStart"/>
      <w:r>
        <w:t>специалитета</w:t>
      </w:r>
      <w:proofErr w:type="spellEnd"/>
      <w:r>
        <w:t>, специальность).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1"/>
      </w:pPr>
      <w:r>
        <w:t>II. ИСПОЛЬЗУЕМЫЕ СОКРАЩЕНИЯ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ОК - общекультурные компетенции;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ОПК - общепрофессиональные компетенции;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ПК - профессиональные компетенции;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ПСК - профессионально-специализированные компетенции;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ФГОС ВО - федеральный государственный образовательный стандарт высшего образования;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1"/>
      </w:pPr>
      <w:r>
        <w:t>III. ХАРАКТЕРИСТИКА СПЕЦИАЛЬНОСТИ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3.1. Получение образования по программе </w:t>
      </w:r>
      <w:proofErr w:type="spellStart"/>
      <w:r>
        <w:t>специалитета</w:t>
      </w:r>
      <w:proofErr w:type="spellEnd"/>
      <w:r>
        <w:t xml:space="preserve"> допускается только в образовательной организации высшего образования (далее - организация).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3.2. Обучение по программе </w:t>
      </w:r>
      <w:proofErr w:type="spellStart"/>
      <w:r>
        <w:t>специалитета</w:t>
      </w:r>
      <w:proofErr w:type="spellEnd"/>
      <w:r>
        <w:t xml:space="preserve"> в организациях осуществляется в очной, очно-заочной и заочной формах обучения.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Объем программы </w:t>
      </w:r>
      <w:proofErr w:type="spellStart"/>
      <w:r>
        <w:t>специалитета</w:t>
      </w:r>
      <w:proofErr w:type="spellEnd"/>
      <w:r>
        <w:t xml:space="preserve"> составляет 300 зачетных единиц (</w:t>
      </w:r>
      <w:proofErr w:type="spellStart"/>
      <w:r>
        <w:t>з.е</w:t>
      </w:r>
      <w:proofErr w:type="spellEnd"/>
      <w:r>
        <w:t xml:space="preserve">.) вне зависимости от формы обучения, применяемых образовательных технологий, реализации программы </w:t>
      </w:r>
      <w:proofErr w:type="spellStart"/>
      <w:r>
        <w:t>специалитета</w:t>
      </w:r>
      <w:proofErr w:type="spellEnd"/>
      <w:r>
        <w:t xml:space="preserve"> с использованием сетевой формы, реализации программы </w:t>
      </w:r>
      <w:proofErr w:type="spellStart"/>
      <w:r>
        <w:t>специалитета</w:t>
      </w:r>
      <w:proofErr w:type="spellEnd"/>
      <w:r>
        <w:t xml:space="preserve"> по индивидуальному учебному плану, в том числе ускоренного обучения.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3.3. Срок получения образования по программе </w:t>
      </w:r>
      <w:proofErr w:type="spellStart"/>
      <w:r>
        <w:t>специалитета</w:t>
      </w:r>
      <w:proofErr w:type="spellEnd"/>
      <w:r>
        <w:t>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5 лет. Объем программы </w:t>
      </w:r>
      <w:proofErr w:type="spellStart"/>
      <w:r>
        <w:t>специалитета</w:t>
      </w:r>
      <w:proofErr w:type="spellEnd"/>
      <w:r>
        <w:t xml:space="preserve"> в очной форме обучения, реализуемый за один учебный год, составляет 60 </w:t>
      </w:r>
      <w:proofErr w:type="spellStart"/>
      <w:r>
        <w:t>з.е</w:t>
      </w:r>
      <w:proofErr w:type="spellEnd"/>
      <w:r>
        <w:t>.;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в очно-заочной или заочной формах обучения вне зависимости от применяемых образовательных технологий, увеличивается не менее чем на 6 месяцев и не более чем на 1 год по сравнению со сроком получения образования по очной форме обучения. Объем программы </w:t>
      </w:r>
      <w:proofErr w:type="spellStart"/>
      <w:r>
        <w:t>специалитета</w:t>
      </w:r>
      <w:proofErr w:type="spellEnd"/>
      <w:r>
        <w:t xml:space="preserve"> за один учебный год в очно-заочной или заочной формах обучения не может составлять более 75 </w:t>
      </w:r>
      <w:proofErr w:type="spellStart"/>
      <w:r>
        <w:t>з.е</w:t>
      </w:r>
      <w:proofErr w:type="spellEnd"/>
      <w:r>
        <w:t>.;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 Объем программы </w:t>
      </w:r>
      <w:proofErr w:type="spellStart"/>
      <w:r>
        <w:t>специалитета</w:t>
      </w:r>
      <w:proofErr w:type="spellEnd"/>
      <w:r>
        <w:t xml:space="preserve"> за один учебный год при обучении по индивидуальному учебному плану не может составлять более 75 </w:t>
      </w:r>
      <w:proofErr w:type="spellStart"/>
      <w:r>
        <w:t>з.е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Конкретный срок получения образования и объем программы </w:t>
      </w:r>
      <w:proofErr w:type="spellStart"/>
      <w:r>
        <w:t>специалитета</w:t>
      </w:r>
      <w:proofErr w:type="spellEnd"/>
      <w:r>
        <w:t xml:space="preserve">, реализуемый за </w:t>
      </w:r>
      <w:r>
        <w:lastRenderedPageBreak/>
        <w:t>один учебный год, в очно-заочной или заочной формах обучения, по индивидуальному плану определяются организацией самостоятельно в пределах сроков, установленных настоящим пунктом.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3.4. При реализации программы </w:t>
      </w:r>
      <w:proofErr w:type="spellStart"/>
      <w:r>
        <w:t>специалитета</w:t>
      </w:r>
      <w:proofErr w:type="spellEnd"/>
      <w:r>
        <w:t xml:space="preserve"> организация вправе применять электронное обучение, дистанционные образовательные технологии.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При обучении лиц с ограниченными возможностями здоровья электронное обучение,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Реализация программы </w:t>
      </w:r>
      <w:proofErr w:type="spellStart"/>
      <w:r>
        <w:t>специалитета</w:t>
      </w:r>
      <w:proofErr w:type="spellEnd"/>
      <w:r>
        <w:t xml:space="preserve"> с применением исключительно электронного обучения, дистанционных образовательных технологий не допускается.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3.5. Реализация программы </w:t>
      </w:r>
      <w:proofErr w:type="spellStart"/>
      <w:r>
        <w:t>специалитета</w:t>
      </w:r>
      <w:proofErr w:type="spellEnd"/>
      <w:r>
        <w:t xml:space="preserve"> возможна с использованием сетевой формы.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3.6. Образовательная деятельность по программе </w:t>
      </w:r>
      <w:proofErr w:type="spellStart"/>
      <w:r>
        <w:t>специалитета</w:t>
      </w:r>
      <w:proofErr w:type="spellEnd"/>
      <w:r>
        <w:t xml:space="preserve">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FF275A" w:rsidRDefault="00FF275A">
      <w:pPr>
        <w:pStyle w:val="ConsPlusNormal"/>
        <w:jc w:val="center"/>
      </w:pPr>
      <w:r>
        <w:t>ВЫПУСКНИКОВ, ОСВОИВШИХ ПРОГРАММУ СПЕЦИАЛИТЕТА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4.1. Область профессиональной деятельности выпускников, освоивших программу </w:t>
      </w:r>
      <w:proofErr w:type="spellStart"/>
      <w:r>
        <w:t>специалитета</w:t>
      </w:r>
      <w:proofErr w:type="spellEnd"/>
      <w:r>
        <w:t>, включает: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обеспечение верховенства закона, единства и укрепления законности;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защиту интересов личности, общества и государства;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разработку и реализацию правовых норм;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обеспечение законности и правопорядка;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проведение научных исследований;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правовое обучение и воспитание.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4.2. Объектами профессиональной деятельности выпускников, освоивших программу </w:t>
      </w:r>
      <w:proofErr w:type="spellStart"/>
      <w:r>
        <w:t>специалитета</w:t>
      </w:r>
      <w:proofErr w:type="spellEnd"/>
      <w:r>
        <w:t>, являются: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события и действия, имеющие юридическое значение;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общественные отношения в сфере реализации правовых норм;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обеспечение законности и правопорядка;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отношения в сфере осуществления судебной и прокурорской деятельности.</w:t>
      </w:r>
    </w:p>
    <w:p w:rsidR="00FF275A" w:rsidRDefault="00FF275A">
      <w:pPr>
        <w:pStyle w:val="ConsPlusNormal"/>
        <w:spacing w:before="220"/>
        <w:ind w:firstLine="540"/>
        <w:jc w:val="both"/>
      </w:pPr>
      <w:bookmarkStart w:id="2" w:name="P83"/>
      <w:bookmarkEnd w:id="2"/>
      <w:r>
        <w:t xml:space="preserve">4.3. Виды профессиональной деятельности, к которым готовятся выпускники, освоившие программу </w:t>
      </w:r>
      <w:proofErr w:type="spellStart"/>
      <w:r>
        <w:t>специалитета</w:t>
      </w:r>
      <w:proofErr w:type="spellEnd"/>
      <w:r>
        <w:t>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правотворческая;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правоприменительная;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правоохранительная;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>правозащитная;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экспертно-консультационная;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организационно-управленческая;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судебная;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прокурорская;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научно-исследовательская;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педагогическая.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Специализации, по которым готовятся выпускники, освоившие программу </w:t>
      </w:r>
      <w:proofErr w:type="spellStart"/>
      <w:r>
        <w:t>специалитета</w:t>
      </w:r>
      <w:proofErr w:type="spellEnd"/>
      <w:r>
        <w:t>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специализация N 1 "Судебная деятельность";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специализация N 2 "Прокурорская деятельность".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При разработке и реализации программы </w:t>
      </w:r>
      <w:proofErr w:type="spellStart"/>
      <w:r>
        <w:t>специалитета</w:t>
      </w:r>
      <w:proofErr w:type="spellEnd"/>
      <w:r>
        <w:t xml:space="preserve"> организация ориентируется на конкретный вид (виды) профессиональной деятельности, к которому (которым) готовится специалист и выбирает специализацию, исходя из потребностей рынка труда, научно-исследовательских и материально-технических ресурсов организации.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4.4. Выпускник, освоивший программу </w:t>
      </w:r>
      <w:proofErr w:type="spellStart"/>
      <w:r>
        <w:t>специалитета</w:t>
      </w:r>
      <w:proofErr w:type="spellEnd"/>
      <w:r>
        <w:t>, готов решать следующие профессиональные задачи: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в соответствии с видом (видами) профессиональной деятельности, на который (которые) ориентирована программа </w:t>
      </w:r>
      <w:proofErr w:type="spellStart"/>
      <w:r>
        <w:t>специалитета</w:t>
      </w:r>
      <w:proofErr w:type="spellEnd"/>
      <w:r>
        <w:t>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правотворческая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разработка нормативных правовых актов;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правоприменительная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обоснование и принятие правовых решений, а также совершение действий, связанных с реализацией правовых норм, в соответствии с профилем профессиональной деятельности;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составление юридических документов;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правовое обеспечение служебной деятельности;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обеспечение международного сотрудничества в правовой сфере;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правоохранительная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обеспечение законности, правопорядка, безопасности личности, общества и государства;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предупреждение, пресечение, выявление, профилактика преступлений и правонарушений, своевременное реагирование и принятие мер к восстановлению нарушенных прав;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выявление на основе анализа и обобщения судебной, прокурорской практики причин и условий, способствующих совершению правонарушений, разработка предложений, направленных на их устранение и недопущение;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обеспечение реализации актов правоприменительной деятельности;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>правозащитная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защита прав и законных интересов граждан и юридических лиц;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защита прав и законных интересов Российской Федерации, субъектов Российской Федерации, муниципальных образований;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взаимодействие с правозащитными институтами гражданского общества в процессе осуществления профессиональной деятельности;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экспертно-консультационная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оказание юридической помощи, консультирование по правовым вопросам физических и юридических лиц, государственных и муниципальных органов;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проведение правовой и антикоррупционной экспертиз нормативных правовых актов;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осуществление организационно-управленческих функций в соответствии с профилем профессиональной деятельности;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организация деятельности судов, Судебного департамента при Верховном Суде Российской Федерации, его органов и учреждений;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организация деятельности органов прокуратуры Российской Федерации;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судебная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рассмотрение дел и разрешение споров, отнесенных к компетенции судов, посредством гражданского, административного и уголовного судопроизводства;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анализ и применение судебной практики и судебной статистики, в том числе при подготовке судебных актов и вынесении судебных решений;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организационное обеспечение судопроизводства по гражданским, административным, уголовным делам;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организация </w:t>
      </w:r>
      <w:proofErr w:type="spellStart"/>
      <w:r>
        <w:t>кодификационно</w:t>
      </w:r>
      <w:proofErr w:type="spellEnd"/>
      <w:r>
        <w:t>-справочной работы в суде, в том числе по подбору, систематизации и учету нормативных правовых актов, судебной практики;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прокурорская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осуществление прокурорского надзора за соблюдением Конституции Российской Федерации, исполнением законов, действующих на территории Российской Федерации;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осуществление уголовного преследования;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участие в рассмотрении дел судами;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координация деятельности правоохранительных органов по борьбе с преступностью;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получение, анализ и оценка информации, имеющей значение для реализации правовых норм в сфере прокурорского надзора, выполнения функций прокуратуры Российской Федерации;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участие в проведении научных исследований в соответствии с профилем профессиональной </w:t>
      </w:r>
      <w:r>
        <w:lastRenderedPageBreak/>
        <w:t>деятельности;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распространение и внедрение современных достижений юридической науки, отечественной и зарубежной юридической практики;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педагогическая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преподавание юридических дисциплин (модулей) в организациях, осуществляющих образовательную деятельность;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осуществление правового воспитания обучающихся.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Профессиональные задачи в соответствии со специализациями, указанными в </w:t>
      </w:r>
      <w:hyperlink w:anchor="P83" w:history="1">
        <w:r>
          <w:rPr>
            <w:color w:val="0000FF"/>
          </w:rPr>
          <w:t>пункте 4.3</w:t>
        </w:r>
      </w:hyperlink>
      <w:r>
        <w:t xml:space="preserve"> настоящего ФГОС ВО, определяются организацией.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1"/>
      </w:pPr>
      <w:r>
        <w:t>V. ТРЕБОВАНИЯ К РЕЗУЛЬТАТАМ ОСВОЕНИЯ ПРОГРАММЫ СПЕЦИАЛИТЕТА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5.1. В результате освоения программы </w:t>
      </w:r>
      <w:proofErr w:type="spellStart"/>
      <w:r>
        <w:t>специалитета</w:t>
      </w:r>
      <w:proofErr w:type="spellEnd"/>
      <w:r>
        <w:t xml:space="preserve"> у выпускника должны быть сформированы общекультурные, общепрофессиональные, профессиональные и профессионально-специализированные компетенции.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5.2. Выпускник, освоивший программу </w:t>
      </w:r>
      <w:proofErr w:type="spellStart"/>
      <w:r>
        <w:t>специалитета</w:t>
      </w:r>
      <w:proofErr w:type="spellEnd"/>
      <w:r>
        <w:t>, должен обладать следующими общекультурными компетенциями: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абстрактному мышлению, анализу, синтезу (ОК-1);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позиции, понимать и анализировать мировоззренческие, социально и личностно значимые философские проблемы, вопросы ценностно-мотивационной ориентации (ОК-2);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использовать основы экономических знаний в различных сферах деятельности (ОК-4);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понимать и учитывать в профессиональной деятельности социальные процессы (ОК-5);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действовать в нестандартных ситуациях, нести социальную и этическую ответственность за принятые решения (ОК-6);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саморазвитию, самореализации, использованию творческого потенциала (ОК-7);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использовать приемы оказания первой помощи, методы защиты в условиях чрезвычайных ситуаций (ОК-9).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5.3. Выпускник, освоивший программу </w:t>
      </w:r>
      <w:proofErr w:type="spellStart"/>
      <w:r>
        <w:t>специалитета</w:t>
      </w:r>
      <w:proofErr w:type="spellEnd"/>
      <w:r>
        <w:t>, должен обладать следующими общепрофессиональными компетенциями: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способностью применять в профессиональной деятельности </w:t>
      </w:r>
      <w:hyperlink r:id="rId5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отраслевое </w:t>
      </w:r>
      <w:r>
        <w:lastRenderedPageBreak/>
        <w:t>законодательство Российской Федерации, указы и распоряжения Президента Российской Федерации, постановления и распоряжения Правительства Российской Федерации, законы субъектов Российской Федерации, использовать правовые позиции Европейского Суда по правам человека, Конституционного Суда Российской Федерации, Верховного Суда Российской Федерации, а также соответствующие положения, содержащиеся в международных договорах и соглашениях, участником которых является Российская Федерация (ОПК-1);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принимать решения и совершать юридические действия в точном соответствии с законом, составлять юридические документы (ОПК-2);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определять правовую природу общественных отношений, вычленять правовую составляющую в юридически значимых событиях и фактах, квалифицировать их (ОПК-3);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соблюдать требования к служебному поведению федеральных государственных служащих, проявлять непримиримость к коррупционному поведению и принимать меры к предотвращению конфликта интересов (ОПК-4);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поддерживать уровень своей квалификации, необходимый для надлежащего исполнения должностных обязанностей (ОПК-5);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руководить коллективом в сфере своей профессиональной деятельности, способностью толерантно воспринимать социальные, этнические, конфессиональные и культурные различия (ОПК-6);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целенаправленно и эффективно получать юридически значимую информацию из различных источников, включая правовые базы (банки) данных,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(ОПК-7);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пользоваться компьютером как средством управления и обработки информационных массивов, работать с информацией в глобальных компьютерных сетях (ОПК-8);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коммуникации в устной и письменной формах на русском и иностранном языках для решения задач профессиональной деятельности (ОПК-9).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5.4. Выпускник, освоивший программу </w:t>
      </w:r>
      <w:proofErr w:type="spellStart"/>
      <w:r>
        <w:t>специалитета</w:t>
      </w:r>
      <w:proofErr w:type="spellEnd"/>
      <w:r>
        <w:t>, должен обладать следующими профессиональными компетенциями: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правотворческая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осуществлять правотворческую деятельность на основе знаний о системе правового регулирования (ПК-1);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разрабатывать проекты нормативных правовых актов в соответствии с профилем профессиональной деятельности (ПК-2);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правоприменительная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осуществлять профессиональную деятельность на основе развитого правосознания, правового мышления и правовой культуры (ПК-3);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обеспечивать соблюдение законодательства субъектами права (ПК-4);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применять нормативные правовые акты, реализовывать нормы материального и процессуального права в профессиональной деятельности (ПК-5);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>способностью осуществлять профессиональную деятельность в сфере международно-правового сотрудничества (ПК-6);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правоохранительная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выполнению должностных обязанностей по обеспечению законности и правопорядка, безопасности личности, общества, государства (ПК-7);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применять теоретические знания для выявления правонарушений, своевременного реагирования и принятия необходимых мер к восстановлению нарушенных прав (ПК-8);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в соответствии с профилем профессиональной деятельности осуществлять профилактику, предупреждение, пресечение преступлений и правонарушений, выявлять и устранять причины и условия, способствующие их совершению (ПК-9);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выявлять коррупционное поведение, давать оценку и содействовать его пресечению (ПК-10);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обеспечивать реализацию актов правоприменительной деятельности (ПК-11);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правильно и полно отражать результаты профессиональной деятельности в юридической и служебной документации (ПК-12);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правозащитная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взаимодействовать с правозащитными институтами гражданского общества в процессе осуществления профессиональной деятельности (ПК-13);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эффективно осуществлять профессиональную деятельность, обеспечивая защиту прав и законных интересов человека и гражданина, юридических лиц, общества и государства, защиту частной, государственной, муниципальной и иных форм собственности (ПК-14);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экспертно-консультационная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квалифицированно толковать нормативные правовые акты (ПК-15);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принимать участие в проведении юридической экспертизы нормативных правовых актов, в том числе в целях выявления в них положений, способствующих созданию условий для проявления коррупции (ПК-16);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давать квалифицированные юридические заключения и консультации в рамках своей профессиональной деятельности (ПК-17);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принимать оптимальные управленческие решения (ПК-18);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организовать работу малого коллектива исполнителей, планировать и организовывать служебную деятельность исполнителей, осуществлять контроль и учет ее результатов (ПК-19);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воспринимать, анализировать и реализовывать управленческие инновации в профессиональной деятельности (ПК-20);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выявлять коррупционные проявления и содействовать их пресечению в служебном коллективе (ПК-21);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>судебная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обеспечивать рассмотрение дел и разрешение споров, отнесенных к компетенции судов, в соответствии с действующим законодательством Российской Федерации (ПК-22);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способностью организовать </w:t>
      </w:r>
      <w:proofErr w:type="spellStart"/>
      <w:r>
        <w:t>кодификационно</w:t>
      </w:r>
      <w:proofErr w:type="spellEnd"/>
      <w:r>
        <w:t>-справочную работу в суде и обобщение информации о судебной практике (ПК-23);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осуществлять организационное обеспечение судопроизводства (ПК-24);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прокурорская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выполнению должностных обязанностей по обеспечению верховенства закона, единства и укрепления законности, защите прав и свобод человека и гражданина, охраняемых законом интересов общества и государства (ПК-25);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обобщать и анализировать информацию, имеющую значение для реализации правовых норм в сфере прокурорского надзора, выполнения функций прокуратуры Российской Федерации (ПК-26);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обеспечивать законность рассмотрения дел судами и законность принимаемых судебных решений (ПК-27);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анализировать правотворческую, правоприменительную, правоохранительную и правозащитную практику, научную информацию, отечественный и зарубежный опыт в области права (ПК-28);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применять методы проведения прикладных научных исследований, анализа и обработки их результатов (ПК-29);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обобщать и формулировать выводы по теме научного исследования, готовить отчеты по результатам выполненных научных исследований (ПК-30);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педагогическая деятельность: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преподавать юридические дисциплины (модули) на высоком теоретическом и методическом уровне в организациях, осуществляющих образовательную деятельность (ПК-31);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управлять самостоятельной работой обучающихся (ПК-32);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организовывать и проводить педагогические исследования (ПК-33);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эффективно осуществлять правовое воспитание обучающихся (ПК-34).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5.5. Выпускник, освоивший программу </w:t>
      </w:r>
      <w:proofErr w:type="spellStart"/>
      <w:r>
        <w:t>специалитета</w:t>
      </w:r>
      <w:proofErr w:type="spellEnd"/>
      <w:r>
        <w:t>, должен обладать следующими профессионально-специализированными компетенциями, соответствующими специализации указанной программы: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специализация N 1 "Судебная деятельность":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способностью осуществлять полномочия по отправлению правосудия с соблюдением принципов, закрепленных в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 и отраслевом законодательстве (ПСК-1.1);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>способностью к рассмотрению и разрешению дел в порядке конституционного судопроизводства (ПСК-1.2);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рассмотрению и разрешению дел посредством уголовного судопроизводства во всех судебных инстанциях (ПСК-1.3);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рассмотрению и разрешению дел посредством гражданского, административного судопроизводства во всех судебных инстанциях (ПСК-1.4);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подготовке и вынесению законных, обоснованных и мотивированных судебных актов (ПСК-1.5);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подготовке поступивших уголовных, гражданских, административных дел к судебному разбирательству (рассмотрению дел), материалов, заявлений и жалоб к разрешению (ПСК-1.6);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составлять служебные документы по вопросам деятельности суда (ПСК-1.7);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осуществлять кодификационное обеспечение деятельности судьи (ПСК-1.8);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анализу и применению судебной практики и судебной статистики (ПСК-1.9);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организационному обеспечению деятельности суда (ПСК-1.10);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 организации работы суда (ПСК-1.11);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участвовать в деятельности органов судейского сообщества (ПСК-1.12);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готовностью соблюдать требования законодательства о статусе судей, </w:t>
      </w:r>
      <w:hyperlink r:id="rId7" w:history="1">
        <w:r>
          <w:rPr>
            <w:color w:val="0000FF"/>
          </w:rPr>
          <w:t>Кодекса</w:t>
        </w:r>
      </w:hyperlink>
      <w:r>
        <w:t xml:space="preserve"> судейской этики (ПСК-1.13);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готовностью соблюдать порядок прохождения государственной службы в судах, системе Судебного департамента при Верховном Суде Российской Федерации, ограничения, запреты и обязанности, связанные с прохождением службы в судах и системе Судебного департамента при Верховном Суде Российской Федерации (ПСК-1.14);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специализация N 2 "Прокурорская деятельность":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способностью осуществлять прокурорский надзор за соблюдением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 и исполнением законов, действующих на территории Российской Федерации (ПСК-2.1);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осуществлять уголовное преследование (ПСК-2.2);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участвовать в рассмотрении дел судами (ПСК-2.3);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координировать деятельность правоохранительных органов по борьбе с преступностью (ПСК-2.4);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применять организационно-распорядительные документы Генеральной прокуратуры Российской Федерации, регламентирующие функциональную, а также предметную деятельность прокурорского работника (ПСК-2.5);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осуществлять права и нести обязанности прокурорского работника и обеспечивать их реализацию (ПСК-2.6);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способностью соблюдать порядок прохождения государственной службы в органах прокуратуры, организационно-распорядительные документы Генеральной прокуратуры </w:t>
      </w:r>
      <w:r>
        <w:lastRenderedPageBreak/>
        <w:t>Российской Федерации, регламентирующие прохождение службы в системе прокуратуры Российской Федерации (ПСК-2.7);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способностью соблюдать </w:t>
      </w:r>
      <w:hyperlink r:id="rId9" w:history="1">
        <w:r>
          <w:rPr>
            <w:color w:val="0000FF"/>
          </w:rPr>
          <w:t>Кодекс</w:t>
        </w:r>
      </w:hyperlink>
      <w:r>
        <w:t xml:space="preserve"> этики прокурорского работника Российской Федерации, а также ограничения, запреты и обязанности, связанные с прохождением службы в органах прокуратуры Российской Федерации, установленные законодательством Российской Федерации в области противодействия коррупции (ПСК-2.8);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использовать основы организации труда и управления в органах прокуратуры, реализовывать общие положения работы с ведомственными автоматизированными информационными комплексами (ПСК-2.9);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реализовывать основы организации деятельности органа прокуратуры (ПСК-2.10);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эффективно использовать предусмотренные законом средства защиты прокурором прав и свобод человека и гражданина, охраняемых законом интересов общества и государства, принимать меры к своевременному и полному устранению выявленных нарушений закона (ПСК-2.11);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применять в прокурорской деятельности методы анализа и прогнозирования состояния законности и правопорядка (ПСК-2.12);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использовать методику и тактику осуществления прокурорского надзора, функций прокурорской деятельности (ПСК-2.13);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составлять процессуальные и служебные документы, акты прокурорского реагирования (ПСК-2.14);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способностью реализовывать навыки публичных выступлений, профессионального ведения полемики в судебном процессе (ПСК-2.15).</w:t>
      </w:r>
    </w:p>
    <w:p w:rsidR="00FF275A" w:rsidRDefault="00FF275A">
      <w:pPr>
        <w:pStyle w:val="ConsPlusNormal"/>
        <w:spacing w:before="220"/>
        <w:ind w:firstLine="540"/>
        <w:jc w:val="both"/>
      </w:pPr>
      <w:bookmarkStart w:id="3" w:name="P242"/>
      <w:bookmarkEnd w:id="3"/>
      <w:r>
        <w:t xml:space="preserve">5.6. При разработке программы </w:t>
      </w:r>
      <w:proofErr w:type="spellStart"/>
      <w:r>
        <w:t>специалитета</w:t>
      </w:r>
      <w:proofErr w:type="spellEnd"/>
      <w:r>
        <w:t xml:space="preserve"> все общекультурные, общепрофессиональные, профессиональные компетенции, отнесенные к тем видам профессиональной деятельности, на которые ориентирована программа </w:t>
      </w:r>
      <w:proofErr w:type="spellStart"/>
      <w:r>
        <w:t>специалитета</w:t>
      </w:r>
      <w:proofErr w:type="spellEnd"/>
      <w:r>
        <w:t xml:space="preserve">, а также профессионально-специализированные компетенции, отнесенные к выбранной специализации, включаются в набор требуемых результатов освоения программы </w:t>
      </w:r>
      <w:proofErr w:type="spellStart"/>
      <w:r>
        <w:t>специалитета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5.7. При разработке программы </w:t>
      </w:r>
      <w:proofErr w:type="spellStart"/>
      <w:r>
        <w:t>специалитета</w:t>
      </w:r>
      <w:proofErr w:type="spellEnd"/>
      <w:r>
        <w:t xml:space="preserve"> организация вправе дополнить набор компетенций, указанных в </w:t>
      </w:r>
      <w:hyperlink w:anchor="P242" w:history="1">
        <w:r>
          <w:rPr>
            <w:color w:val="0000FF"/>
          </w:rPr>
          <w:t>пункте 5.6</w:t>
        </w:r>
      </w:hyperlink>
      <w:r>
        <w:t xml:space="preserve"> настоящего ФГОС ВО, иными компетенциями с учетом ориентации указанной программы на конкретные области знания и (или) вид (виды) деятельности.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5.8. При разработке программы </w:t>
      </w:r>
      <w:proofErr w:type="spellStart"/>
      <w:r>
        <w:t>специалитета</w:t>
      </w:r>
      <w:proofErr w:type="spellEnd"/>
      <w:r>
        <w:t xml:space="preserve"> требования к результатам обучения по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1"/>
      </w:pPr>
      <w:r>
        <w:t>VI. ТРЕБОВАНИЯ К СТРУКТУРЕ ПРОГРАММЫ СПЕЦИАЛИТЕТА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6.1. Структура программы </w:t>
      </w:r>
      <w:proofErr w:type="spellStart"/>
      <w:r>
        <w:t>специалитета</w:t>
      </w:r>
      <w:proofErr w:type="spellEnd"/>
      <w:r>
        <w:t xml:space="preserve">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</w:t>
      </w:r>
      <w:proofErr w:type="spellStart"/>
      <w:r>
        <w:t>специалитета</w:t>
      </w:r>
      <w:proofErr w:type="spellEnd"/>
      <w:r>
        <w:t xml:space="preserve">, имеющих различную направленность (профиль) образования в рамках одной специализации программы </w:t>
      </w:r>
      <w:proofErr w:type="spellStart"/>
      <w:r>
        <w:t>специалитета</w:t>
      </w:r>
      <w:proofErr w:type="spellEnd"/>
      <w:r>
        <w:t xml:space="preserve"> (далее - направленность (профиль) программы </w:t>
      </w:r>
      <w:proofErr w:type="spellStart"/>
      <w:r>
        <w:t>специалитета</w:t>
      </w:r>
      <w:proofErr w:type="spellEnd"/>
      <w:r>
        <w:t>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6.2. Программа </w:t>
      </w:r>
      <w:proofErr w:type="spellStart"/>
      <w:r>
        <w:t>специалитета</w:t>
      </w:r>
      <w:proofErr w:type="spellEnd"/>
      <w:r>
        <w:t xml:space="preserve"> состоит из следующих блоков:</w:t>
      </w:r>
    </w:p>
    <w:p w:rsidR="00FF275A" w:rsidRDefault="00FF275A">
      <w:pPr>
        <w:pStyle w:val="ConsPlusNormal"/>
        <w:spacing w:before="220"/>
        <w:ind w:firstLine="540"/>
        <w:jc w:val="both"/>
      </w:pPr>
      <w:hyperlink w:anchor="P262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части;</w:t>
      </w:r>
    </w:p>
    <w:p w:rsidR="00FF275A" w:rsidRDefault="00FF275A">
      <w:pPr>
        <w:pStyle w:val="ConsPlusNormal"/>
        <w:spacing w:before="220"/>
        <w:ind w:firstLine="540"/>
        <w:jc w:val="both"/>
      </w:pPr>
      <w:hyperlink w:anchor="P270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(НИР)", который в полном объеме относится к вариативной части программы;</w:t>
      </w:r>
    </w:p>
    <w:p w:rsidR="00FF275A" w:rsidRDefault="00FF275A">
      <w:pPr>
        <w:pStyle w:val="ConsPlusNormal"/>
        <w:spacing w:before="220"/>
        <w:ind w:firstLine="540"/>
        <w:jc w:val="both"/>
      </w:pPr>
      <w:hyperlink w:anchor="P27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высшего образования, утвержденном Министерством образования и науки Российской Федерации &lt;1&gt;.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Перечень</w:t>
        </w:r>
      </w:hyperlink>
      <w:r>
        <w:t xml:space="preserve"> специальностей высшего образования - </w:t>
      </w:r>
      <w:proofErr w:type="spellStart"/>
      <w:r>
        <w:t>специалитета</w:t>
      </w:r>
      <w:proofErr w:type="spellEnd"/>
      <w:r>
        <w:t>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 и от 1 декабря 2016 г. N 1508 (зарегистрирован Министерством юстиции Российской Федерации 20 декабря 2016 г., регистрационный N 44807).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2"/>
      </w:pPr>
      <w:r>
        <w:t xml:space="preserve">Структура программы </w:t>
      </w:r>
      <w:proofErr w:type="spellStart"/>
      <w:r>
        <w:t>специалитета</w:t>
      </w:r>
      <w:proofErr w:type="spellEnd"/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right"/>
      </w:pPr>
      <w:r>
        <w:t>Таблица</w:t>
      </w:r>
    </w:p>
    <w:p w:rsidR="00FF275A" w:rsidRDefault="00FF275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8"/>
        <w:gridCol w:w="6075"/>
        <w:gridCol w:w="2107"/>
      </w:tblGrid>
      <w:tr w:rsidR="00FF275A">
        <w:tc>
          <w:tcPr>
            <w:tcW w:w="6963" w:type="dxa"/>
            <w:gridSpan w:val="2"/>
          </w:tcPr>
          <w:p w:rsidR="00FF275A" w:rsidRDefault="00FF275A">
            <w:pPr>
              <w:pStyle w:val="ConsPlusNormal"/>
              <w:jc w:val="center"/>
            </w:pPr>
            <w:r>
              <w:t xml:space="preserve">Структура программы </w:t>
            </w:r>
            <w:proofErr w:type="spellStart"/>
            <w:r>
              <w:t>специалитета</w:t>
            </w:r>
            <w:proofErr w:type="spellEnd"/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 xml:space="preserve">Объем программы </w:t>
            </w:r>
            <w:proofErr w:type="spellStart"/>
            <w:r>
              <w:t>специалитета</w:t>
            </w:r>
            <w:proofErr w:type="spellEnd"/>
            <w:r>
              <w:t xml:space="preserve"> в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</w:tr>
      <w:tr w:rsidR="00FF275A">
        <w:tc>
          <w:tcPr>
            <w:tcW w:w="888" w:type="dxa"/>
            <w:vMerge w:val="restart"/>
          </w:tcPr>
          <w:p w:rsidR="00FF275A" w:rsidRDefault="00FF275A">
            <w:pPr>
              <w:pStyle w:val="ConsPlusNormal"/>
            </w:pPr>
            <w:bookmarkStart w:id="4" w:name="P262"/>
            <w:bookmarkEnd w:id="4"/>
            <w:r>
              <w:t>Блок 1</w:t>
            </w:r>
          </w:p>
        </w:tc>
        <w:tc>
          <w:tcPr>
            <w:tcW w:w="6075" w:type="dxa"/>
          </w:tcPr>
          <w:p w:rsidR="00FF275A" w:rsidRDefault="00FF275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255 - 264</w:t>
            </w:r>
          </w:p>
        </w:tc>
      </w:tr>
      <w:tr w:rsidR="00FF275A">
        <w:tc>
          <w:tcPr>
            <w:tcW w:w="888" w:type="dxa"/>
            <w:vMerge/>
          </w:tcPr>
          <w:p w:rsidR="00FF275A" w:rsidRDefault="00FF275A"/>
        </w:tc>
        <w:tc>
          <w:tcPr>
            <w:tcW w:w="6075" w:type="dxa"/>
          </w:tcPr>
          <w:p w:rsidR="00FF275A" w:rsidRDefault="00FF275A">
            <w:pPr>
              <w:pStyle w:val="ConsPlusNormal"/>
            </w:pPr>
            <w:bookmarkStart w:id="5" w:name="P265"/>
            <w:bookmarkEnd w:id="5"/>
            <w:r>
              <w:t>Базовая часть,</w:t>
            </w:r>
          </w:p>
          <w:p w:rsidR="00FF275A" w:rsidRDefault="00FF275A">
            <w:pPr>
              <w:pStyle w:val="ConsPlusNormal"/>
            </w:pPr>
            <w:r>
              <w:t>в том числе дисциплины (модули) специализации</w:t>
            </w:r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183 - 243</w:t>
            </w:r>
          </w:p>
        </w:tc>
      </w:tr>
      <w:tr w:rsidR="00FF275A">
        <w:tc>
          <w:tcPr>
            <w:tcW w:w="888" w:type="dxa"/>
            <w:vMerge/>
          </w:tcPr>
          <w:p w:rsidR="00FF275A" w:rsidRDefault="00FF275A"/>
        </w:tc>
        <w:tc>
          <w:tcPr>
            <w:tcW w:w="6075" w:type="dxa"/>
          </w:tcPr>
          <w:p w:rsidR="00FF275A" w:rsidRDefault="00FF275A">
            <w:pPr>
              <w:pStyle w:val="ConsPlusNormal"/>
            </w:pPr>
            <w:bookmarkStart w:id="6" w:name="P268"/>
            <w:bookmarkEnd w:id="6"/>
            <w:r>
              <w:t>Вариативная часть</w:t>
            </w:r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21 - 72</w:t>
            </w:r>
          </w:p>
        </w:tc>
      </w:tr>
      <w:tr w:rsidR="00FF275A">
        <w:tc>
          <w:tcPr>
            <w:tcW w:w="888" w:type="dxa"/>
            <w:vMerge w:val="restart"/>
          </w:tcPr>
          <w:p w:rsidR="00FF275A" w:rsidRDefault="00FF275A">
            <w:pPr>
              <w:pStyle w:val="ConsPlusNormal"/>
            </w:pPr>
            <w:bookmarkStart w:id="7" w:name="P270"/>
            <w:bookmarkEnd w:id="7"/>
            <w:r>
              <w:t>Блок 2</w:t>
            </w:r>
          </w:p>
        </w:tc>
        <w:tc>
          <w:tcPr>
            <w:tcW w:w="6075" w:type="dxa"/>
          </w:tcPr>
          <w:p w:rsidR="00FF275A" w:rsidRDefault="00FF275A">
            <w:pPr>
              <w:pStyle w:val="ConsPlusNormal"/>
            </w:pPr>
            <w:r>
              <w:t>Практики, в том числе научно-исследовательская работа (НИР)</w:t>
            </w:r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30 - 36</w:t>
            </w:r>
          </w:p>
        </w:tc>
      </w:tr>
      <w:tr w:rsidR="00FF275A">
        <w:tc>
          <w:tcPr>
            <w:tcW w:w="888" w:type="dxa"/>
            <w:vMerge/>
          </w:tcPr>
          <w:p w:rsidR="00FF275A" w:rsidRDefault="00FF275A"/>
        </w:tc>
        <w:tc>
          <w:tcPr>
            <w:tcW w:w="6075" w:type="dxa"/>
          </w:tcPr>
          <w:p w:rsidR="00FF275A" w:rsidRDefault="00FF275A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30 - 36</w:t>
            </w:r>
          </w:p>
        </w:tc>
      </w:tr>
      <w:tr w:rsidR="00FF275A">
        <w:tc>
          <w:tcPr>
            <w:tcW w:w="888" w:type="dxa"/>
            <w:vMerge w:val="restart"/>
          </w:tcPr>
          <w:p w:rsidR="00FF275A" w:rsidRDefault="00FF275A">
            <w:pPr>
              <w:pStyle w:val="ConsPlusNormal"/>
            </w:pPr>
            <w:bookmarkStart w:id="8" w:name="P275"/>
            <w:bookmarkEnd w:id="8"/>
            <w:r>
              <w:t>Блок 3</w:t>
            </w:r>
          </w:p>
        </w:tc>
        <w:tc>
          <w:tcPr>
            <w:tcW w:w="6075" w:type="dxa"/>
          </w:tcPr>
          <w:p w:rsidR="00FF275A" w:rsidRDefault="00FF275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6 - 9</w:t>
            </w:r>
          </w:p>
        </w:tc>
      </w:tr>
      <w:tr w:rsidR="00FF275A">
        <w:tc>
          <w:tcPr>
            <w:tcW w:w="888" w:type="dxa"/>
            <w:vMerge/>
          </w:tcPr>
          <w:p w:rsidR="00FF275A" w:rsidRDefault="00FF275A"/>
        </w:tc>
        <w:tc>
          <w:tcPr>
            <w:tcW w:w="6075" w:type="dxa"/>
          </w:tcPr>
          <w:p w:rsidR="00FF275A" w:rsidRDefault="00FF275A">
            <w:pPr>
              <w:pStyle w:val="ConsPlusNormal"/>
            </w:pPr>
            <w:r>
              <w:t>Базовая часть</w:t>
            </w:r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6 - 9</w:t>
            </w:r>
          </w:p>
        </w:tc>
      </w:tr>
      <w:tr w:rsidR="00FF275A">
        <w:tc>
          <w:tcPr>
            <w:tcW w:w="6963" w:type="dxa"/>
            <w:gridSpan w:val="2"/>
          </w:tcPr>
          <w:p w:rsidR="00FF275A" w:rsidRDefault="00FF275A">
            <w:pPr>
              <w:pStyle w:val="ConsPlusNormal"/>
              <w:jc w:val="center"/>
            </w:pPr>
            <w:r>
              <w:t xml:space="preserve">Объем программы </w:t>
            </w:r>
            <w:proofErr w:type="spellStart"/>
            <w:r>
              <w:t>специалитета</w:t>
            </w:r>
            <w:proofErr w:type="spellEnd"/>
          </w:p>
        </w:tc>
        <w:tc>
          <w:tcPr>
            <w:tcW w:w="2107" w:type="dxa"/>
          </w:tcPr>
          <w:p w:rsidR="00FF275A" w:rsidRDefault="00FF275A">
            <w:pPr>
              <w:pStyle w:val="ConsPlusNormal"/>
              <w:jc w:val="center"/>
            </w:pPr>
            <w:r>
              <w:t>300</w:t>
            </w:r>
          </w:p>
        </w:tc>
      </w:tr>
    </w:tbl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6.3. Дисциплины (модули), относящиеся к базовой части программы </w:t>
      </w:r>
      <w:proofErr w:type="spellStart"/>
      <w:r>
        <w:t>специалитета</w:t>
      </w:r>
      <w:proofErr w:type="spellEnd"/>
      <w:r>
        <w:t xml:space="preserve">, включая дисциплины (модули) специализации, являются обязательными для освоения обучающимся вне зависимости от направленности (профиля) программы </w:t>
      </w:r>
      <w:proofErr w:type="spellStart"/>
      <w:r>
        <w:t>специалитета</w:t>
      </w:r>
      <w:proofErr w:type="spellEnd"/>
      <w:r>
        <w:t xml:space="preserve">, которую он осваивает. Набор </w:t>
      </w:r>
      <w:r>
        <w:lastRenderedPageBreak/>
        <w:t xml:space="preserve">дисциплин (модулей), относящихся к базовой части программы </w:t>
      </w:r>
      <w:proofErr w:type="spellStart"/>
      <w:r>
        <w:t>специалитета</w:t>
      </w:r>
      <w:proofErr w:type="spellEnd"/>
      <w:r>
        <w:t>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базовой </w:t>
      </w:r>
      <w:hyperlink w:anchor="P265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</w:t>
      </w:r>
      <w:proofErr w:type="spellStart"/>
      <w:r>
        <w:t>специалитета</w:t>
      </w:r>
      <w:proofErr w:type="spellEnd"/>
      <w:r>
        <w:t>. Объем, содержание и порядок реализации указанных дисциплин (модулей) определяются организацией самостоятельно.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базовой </w:t>
      </w:r>
      <w:hyperlink w:anchor="P265" w:history="1">
        <w:r>
          <w:rPr>
            <w:color w:val="0000FF"/>
          </w:rPr>
          <w:t>части</w:t>
        </w:r>
      </w:hyperlink>
      <w:r>
        <w:t xml:space="preserve"> Блока 1 "Дисциплины (модули)" программы </w:t>
      </w:r>
      <w:proofErr w:type="spellStart"/>
      <w:r>
        <w:t>специалитета</w:t>
      </w:r>
      <w:proofErr w:type="spellEnd"/>
      <w:r>
        <w:t xml:space="preserve"> в объеме не менее 72 академических часов (2 </w:t>
      </w:r>
      <w:proofErr w:type="spellStart"/>
      <w:r>
        <w:t>з.е</w:t>
      </w:r>
      <w:proofErr w:type="spellEnd"/>
      <w:r>
        <w:t>.) в очной форме обучения;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элективных дисциплин (модулей) в объеме не менее 328 академических часов. Указанные академические часы являются обязательными для освоения и в </w:t>
      </w:r>
      <w:proofErr w:type="spellStart"/>
      <w:r>
        <w:t>з.е</w:t>
      </w:r>
      <w:proofErr w:type="spellEnd"/>
      <w:r>
        <w:t>. не переводятся.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6.6. Дисциплины (модули) и практики, относящиеся к вариативной части программы </w:t>
      </w:r>
      <w:proofErr w:type="spellStart"/>
      <w:r>
        <w:t>специалитета</w:t>
      </w:r>
      <w:proofErr w:type="spellEnd"/>
      <w:r>
        <w:t xml:space="preserve">, определяют направленность (профиль) программы </w:t>
      </w:r>
      <w:proofErr w:type="spellStart"/>
      <w:r>
        <w:t>специалитета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Набор дисциплин (модулей), относящихся к вариативной части программы </w:t>
      </w:r>
      <w:proofErr w:type="spellStart"/>
      <w:r>
        <w:t>специалитета</w:t>
      </w:r>
      <w:proofErr w:type="spellEnd"/>
      <w:r>
        <w:t xml:space="preserve">, организация определяет самостоятельно в объеме, установленном настоящим ФГОС ВО. После выбора обучающимся специализации программы </w:t>
      </w:r>
      <w:proofErr w:type="spellStart"/>
      <w:r>
        <w:t>специалитета</w:t>
      </w:r>
      <w:proofErr w:type="spellEnd"/>
      <w:r>
        <w:t xml:space="preserve"> набор соответствующих дисциплин (модулей) становится обязательным для освоения обучающимся.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6.7. В </w:t>
      </w:r>
      <w:hyperlink w:anchor="P270" w:history="1">
        <w:r>
          <w:rPr>
            <w:color w:val="0000FF"/>
          </w:rPr>
          <w:t>Блок 2</w:t>
        </w:r>
      </w:hyperlink>
      <w:r>
        <w:t xml:space="preserve"> "Практики, в том числе научно-исследовательская работа (НИР)" входят учебная и производственная, в том числе преддипломная, практики.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Тип учебной практики: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Способы проведения учебной и производственной практик: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стационарная;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выездная.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При разработке программ </w:t>
      </w:r>
      <w:proofErr w:type="spellStart"/>
      <w:r>
        <w:t>специалитета</w:t>
      </w:r>
      <w:proofErr w:type="spellEnd"/>
      <w:r>
        <w:t xml:space="preserve"> организация выбирает типы практик в зависимости от вида (видов) деятельности, на который (которые) ориентирована программа </w:t>
      </w:r>
      <w:proofErr w:type="spellStart"/>
      <w:r>
        <w:t>специалитета</w:t>
      </w:r>
      <w:proofErr w:type="spellEnd"/>
      <w:r>
        <w:t xml:space="preserve"> и специализации. Организация вправе предусмотреть в программе </w:t>
      </w:r>
      <w:proofErr w:type="spellStart"/>
      <w:r>
        <w:t>специалитета</w:t>
      </w:r>
      <w:proofErr w:type="spellEnd"/>
      <w:r>
        <w:t xml:space="preserve"> иные типы практик </w:t>
      </w:r>
      <w:r>
        <w:lastRenderedPageBreak/>
        <w:t>дополнительно к установленным настоящим ФГОС ВО.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6.8. В </w:t>
      </w:r>
      <w:hyperlink w:anchor="P275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6.9. Реализация части (частей) образовательной программы, направленной на практическую подготовку к осуществлению правосудия и (или) осуществлению прокурорского надзора, функций прокуратуры Российской Федерации, в рамках которой (которых) до обучающихся доводятся сведения ограниченного доступа, а также государственной итоговой аттестации не допускается с применением электронного обучения, дистанционных образовательных технологий.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6.10. При разработке программы </w:t>
      </w:r>
      <w:proofErr w:type="spellStart"/>
      <w:r>
        <w:t>специалитета</w:t>
      </w:r>
      <w:proofErr w:type="spellEnd"/>
      <w:r>
        <w:t xml:space="preserve">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</w:t>
      </w:r>
      <w:hyperlink w:anchor="P268" w:history="1">
        <w:r>
          <w:rPr>
            <w:color w:val="0000FF"/>
          </w:rPr>
          <w:t>части</w:t>
        </w:r>
      </w:hyperlink>
      <w:r>
        <w:t xml:space="preserve"> Блока 1 "Дисциплины (модули)".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6.11. Количество часов, отведенных на занятия лекционного типа, в целом по </w:t>
      </w:r>
      <w:hyperlink w:anchor="P262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</w:t>
      </w:r>
      <w:hyperlink w:anchor="P262" w:history="1">
        <w:r>
          <w:rPr>
            <w:color w:val="0000FF"/>
          </w:rPr>
          <w:t>Блока</w:t>
        </w:r>
      </w:hyperlink>
      <w:r>
        <w:t>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FF275A" w:rsidRDefault="00FF275A">
      <w:pPr>
        <w:pStyle w:val="ConsPlusNormal"/>
        <w:jc w:val="center"/>
      </w:pPr>
      <w:r>
        <w:t>ПРОГРАММЫ СПЕЦИАЛИТЕТА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  <w:outlineLvl w:val="2"/>
      </w:pPr>
      <w:r>
        <w:t xml:space="preserve">7.1. Общесистемные требования к реализации программы </w:t>
      </w:r>
      <w:proofErr w:type="spellStart"/>
      <w:r>
        <w:t>специалитета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</w:t>
      </w:r>
      <w:proofErr w:type="gramStart"/>
      <w:r>
        <w:t>доступа</w:t>
      </w:r>
      <w:proofErr w:type="gramEnd"/>
      <w:r>
        <w:t xml:space="preserve">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7491).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4164).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</w:pPr>
      <w:r>
        <w:t xml:space="preserve">7.1.3. В случае реализации программы </w:t>
      </w:r>
      <w:proofErr w:type="spellStart"/>
      <w:r>
        <w:t>специалитета</w:t>
      </w:r>
      <w:proofErr w:type="spellEnd"/>
      <w:r>
        <w:t xml:space="preserve"> в сетевой форме требования к реализации программы </w:t>
      </w:r>
      <w:proofErr w:type="spellStart"/>
      <w:r>
        <w:t>специалитета</w:t>
      </w:r>
      <w:proofErr w:type="spellEnd"/>
      <w:r>
        <w:t xml:space="preserve">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</w:t>
      </w:r>
      <w:proofErr w:type="spellStart"/>
      <w:r>
        <w:t>специалитета</w:t>
      </w:r>
      <w:proofErr w:type="spellEnd"/>
      <w:r>
        <w:t xml:space="preserve"> в сетевой форме.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7.1.4. В случае реализации программы </w:t>
      </w:r>
      <w:proofErr w:type="spellStart"/>
      <w:r>
        <w:t>специалитета</w:t>
      </w:r>
      <w:proofErr w:type="spellEnd"/>
      <w:r>
        <w:t xml:space="preserve"> на созданных в установленном порядке в иных организациях кафедрах или иных структурных подразделениях организации требования к реализации программы </w:t>
      </w:r>
      <w:proofErr w:type="spellStart"/>
      <w:r>
        <w:t>специалитета</w:t>
      </w:r>
      <w:proofErr w:type="spellEnd"/>
      <w:r>
        <w:t xml:space="preserve"> должны обеспечиваться совокупностью ресурсов указанных организаций.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7.1.5. 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3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 20237), и профессиональным стандартам (при наличии).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70 процентов от общего количества научно-педагогических работников организации.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  <w:outlineLvl w:val="2"/>
      </w:pPr>
      <w:r>
        <w:t xml:space="preserve">7.2. Требования к кадровым условиям реализации программы </w:t>
      </w:r>
      <w:proofErr w:type="spellStart"/>
      <w:r>
        <w:t>специалитета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7.2.1. Реализация программы </w:t>
      </w:r>
      <w:proofErr w:type="spellStart"/>
      <w:r>
        <w:t>специалитета</w:t>
      </w:r>
      <w:proofErr w:type="spellEnd"/>
      <w: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</w:t>
      </w:r>
      <w:proofErr w:type="spellStart"/>
      <w:r>
        <w:t>специалитета</w:t>
      </w:r>
      <w:proofErr w:type="spellEnd"/>
      <w:r>
        <w:t xml:space="preserve"> на условиях гражданско-правового договора.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 xml:space="preserve">7.2.2. 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</w:t>
      </w:r>
      <w:proofErr w:type="spellStart"/>
      <w:r>
        <w:t>специалитета</w:t>
      </w:r>
      <w:proofErr w:type="spellEnd"/>
      <w:r>
        <w:t>, должна составлять не менее 70 процентов.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7.2.3. 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</w:t>
      </w:r>
      <w:proofErr w:type="spellStart"/>
      <w:r>
        <w:t>специалитета</w:t>
      </w:r>
      <w:proofErr w:type="spellEnd"/>
      <w:r>
        <w:t>, должна быть не менее 65 процентов.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7.2.4. 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t>специалитета</w:t>
      </w:r>
      <w:proofErr w:type="spellEnd"/>
      <w:r>
        <w:t xml:space="preserve"> (имеющих стаж работы в данной профессиональной области не менее 3 лет), в общем числе работников, реализующих программу </w:t>
      </w:r>
      <w:proofErr w:type="spellStart"/>
      <w:r>
        <w:t>специалитета</w:t>
      </w:r>
      <w:proofErr w:type="spellEnd"/>
      <w:r>
        <w:t>, должна быть не менее 5 процентов.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  <w:outlineLvl w:val="2"/>
      </w:pPr>
      <w:r>
        <w:t xml:space="preserve">7.3. Требования к материально-техническому и учебно-методическому обеспечению программы </w:t>
      </w:r>
      <w:proofErr w:type="spellStart"/>
      <w:r>
        <w:t>специалитета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основным образовательным программам.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Организация, реализующая программу </w:t>
      </w:r>
      <w:proofErr w:type="spellStart"/>
      <w:r>
        <w:t>специалитета</w:t>
      </w:r>
      <w:proofErr w:type="spellEnd"/>
      <w:r>
        <w:t>, должна располагать материально-технической базой, обеспечивающей проведение всех видов дисциплинарной и междисциплинарной подготовки, лабораторной, практической и научно-исследовательской работы обучающихся, которые предусмотрены учебным планом организации, и соответствующей действующим санитарным и противопожарным нормам и правилам.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Минимально необходимый для реализации программы </w:t>
      </w:r>
      <w:proofErr w:type="spellStart"/>
      <w:r>
        <w:t>специалитета</w:t>
      </w:r>
      <w:proofErr w:type="spellEnd"/>
      <w:r>
        <w:t xml:space="preserve"> перечень материально-технического обеспечения включает в себя: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учебный зал судебных заседаний;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специализированную аудиторию, оборудованную для проведения занятий по криминалистике;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компьютерный класс с доступом к сети "Интернет";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лингафонный кабинет;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собственную библиотеку.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lastRenderedPageBreak/>
        <w:t>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осваивать умения и навыки, предусмотренные профессиональной деятельностью.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</w:t>
      </w:r>
      <w:proofErr w:type="gramStart"/>
      <w:r>
        <w:t>процентов</w:t>
      </w:r>
      <w:proofErr w:type="gramEnd"/>
      <w:r>
        <w:t xml:space="preserve"> обучающихся по программе </w:t>
      </w:r>
      <w:proofErr w:type="spellStart"/>
      <w:r>
        <w:t>специалитета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ind w:firstLine="540"/>
        <w:jc w:val="both"/>
        <w:outlineLvl w:val="2"/>
      </w:pPr>
      <w:r>
        <w:t xml:space="preserve">7.4. Требования к финансовым условиям реализации программы </w:t>
      </w:r>
      <w:proofErr w:type="spellStart"/>
      <w:r>
        <w:t>специалитета</w:t>
      </w:r>
      <w:proofErr w:type="spellEnd"/>
      <w:r>
        <w:t>.</w:t>
      </w:r>
    </w:p>
    <w:p w:rsidR="00FF275A" w:rsidRDefault="00FF275A">
      <w:pPr>
        <w:pStyle w:val="ConsPlusNormal"/>
        <w:spacing w:before="220"/>
        <w:ind w:firstLine="540"/>
        <w:jc w:val="both"/>
      </w:pPr>
      <w:r>
        <w:t xml:space="preserve">7.4.1. Финансовое обеспечение реализации программы </w:t>
      </w:r>
      <w:proofErr w:type="spellStart"/>
      <w:r>
        <w:t>специалитета</w:t>
      </w:r>
      <w:proofErr w:type="spellEnd"/>
      <w:r>
        <w:t xml:space="preserve">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4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jc w:val="both"/>
      </w:pPr>
    </w:p>
    <w:p w:rsidR="00FF275A" w:rsidRDefault="00FF27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E21" w:rsidRDefault="00973E21"/>
    <w:sectPr w:rsidR="00973E21" w:rsidSect="00C4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5A"/>
    <w:rsid w:val="00973E21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06097-E46F-435E-BA0D-75B19A6D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F27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F27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100D4673D8BAA629A49CEC266139D845C5331F35A12966334BFA7EED255060E0285B5A7B829194C6F6EBC941I" TargetMode="External"/><Relationship Id="rId13" Type="http://schemas.openxmlformats.org/officeDocument/2006/relationships/hyperlink" Target="consultantplus://offline/ref=F4100D4673D8BAA629A49CEC266139D846CC361E3FF17E64621EF47BE5750A70F66157536582908ACDFDBDC144CCABEEBC988A28FFF372B5CF4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100D4673D8BAA629A49CEC266139D845CD3C133EF57E64621EF47BE5750A70E4610F5F648A8E8AC5E8EB9002C948I" TargetMode="External"/><Relationship Id="rId12" Type="http://schemas.openxmlformats.org/officeDocument/2006/relationships/hyperlink" Target="consultantplus://offline/ref=F4100D4673D8BAA629A49CEC266139D844CA36123DFF7E64621EF47BE5750A70E4610F5F648A8E8AC5E8EB9002C948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100D4673D8BAA629A49CEC266139D845C5331F35A12966334BFA7EED255060E0285B5A7B829194C6F6EBC941I" TargetMode="External"/><Relationship Id="rId11" Type="http://schemas.openxmlformats.org/officeDocument/2006/relationships/hyperlink" Target="consultantplus://offline/ref=F4100D4673D8BAA629A49CEC266139D844C8321E3CF07E64621EF47BE5750A70E4610F5F648A8E8AC5E8EB9002C948I" TargetMode="External"/><Relationship Id="rId5" Type="http://schemas.openxmlformats.org/officeDocument/2006/relationships/hyperlink" Target="consultantplus://offline/ref=F4100D4673D8BAA629A49CEC266139D845C5331F35A12966334BFA7EED255060E0285B5A7B829194C6F6EBC941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4100D4673D8BAA629A49CEC266139D844CE301B3BF77E64621EF47BE5750A70F661575365839182C0FDBDC144CCABEEBC988A28FFF372B5CF40I" TargetMode="External"/><Relationship Id="rId4" Type="http://schemas.openxmlformats.org/officeDocument/2006/relationships/hyperlink" Target="consultantplus://offline/ref=F4100D4673D8BAA629A49CEC266139D845C5331C3FFF7E64621EF47BE5750A70F66157536582908EC6FDBDC144CCABEEBC988A28FFF372B5CF40I" TargetMode="External"/><Relationship Id="rId9" Type="http://schemas.openxmlformats.org/officeDocument/2006/relationships/hyperlink" Target="consultantplus://offline/ref=F4100D4673D8BAA629A49CEC266139D844CB361F36F27E64621EF47BE5750A70F66157536582908BC0FDBDC144CCABEEBC988A28FFF372B5CF40I" TargetMode="External"/><Relationship Id="rId14" Type="http://schemas.openxmlformats.org/officeDocument/2006/relationships/hyperlink" Target="consultantplus://offline/ref=F4100D4673D8BAA629A49CEC266139D846C53D133FF37E64621EF47BE5750A70F66157536582908BC3FDBDC144CCABEEBC988A28FFF372B5CF4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6635</Words>
  <Characters>37824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Белоконь Г.Г.</dc:creator>
  <cp:keywords/>
  <dc:description/>
  <cp:lastModifiedBy>Белоконь Г.Г.</cp:lastModifiedBy>
  <cp:revision>1</cp:revision>
  <dcterms:created xsi:type="dcterms:W3CDTF">2021-01-18T08:56:00Z</dcterms:created>
  <dcterms:modified xsi:type="dcterms:W3CDTF">2021-01-18T08:58:00Z</dcterms:modified>
</cp:coreProperties>
</file>