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22" w:rsidRDefault="00A51C22" w:rsidP="00A51C2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:rsidR="00A51C22" w:rsidRDefault="00A51C22" w:rsidP="00A51C2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НМС юридического факультета</w:t>
      </w:r>
    </w:p>
    <w:p w:rsidR="00A51C22" w:rsidRDefault="00A51C22" w:rsidP="00A51C2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__ от 24.03.2016 г.</w:t>
      </w:r>
    </w:p>
    <w:p w:rsidR="00A51C22" w:rsidRDefault="00A51C22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66B" w:rsidRDefault="00A51C22" w:rsidP="00A51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22">
        <w:rPr>
          <w:rFonts w:ascii="Times New Roman" w:hAnsi="Times New Roman" w:cs="Times New Roman"/>
          <w:b/>
          <w:sz w:val="28"/>
          <w:szCs w:val="28"/>
        </w:rPr>
        <w:t>Методические рекомендации по учету результатов текущей аттестации при промежуточной аттестации обучающихся</w:t>
      </w:r>
    </w:p>
    <w:p w:rsidR="00A51C22" w:rsidRDefault="00A51C22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0D7" w:rsidRDefault="00A51C22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2530D7">
        <w:rPr>
          <w:rFonts w:ascii="Times New Roman" w:hAnsi="Times New Roman" w:cs="Times New Roman"/>
          <w:sz w:val="28"/>
          <w:szCs w:val="28"/>
        </w:rPr>
        <w:t xml:space="preserve"> п. 4.6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530D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текущей аттестации обучающихся по программам высшего образования Воронежского государственного университета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ВГУ 2.1.04 – 2015) </w:t>
      </w:r>
      <w:r w:rsidR="002530D7">
        <w:rPr>
          <w:rFonts w:ascii="Times New Roman" w:hAnsi="Times New Roman" w:cs="Times New Roman"/>
          <w:sz w:val="28"/>
          <w:szCs w:val="28"/>
        </w:rPr>
        <w:t xml:space="preserve">результаты текущей аттестации могут учитываться при промежуточной аттестации обучающихся по решению кафедры, но не являются основанием для </w:t>
      </w:r>
      <w:proofErr w:type="spellStart"/>
      <w:r w:rsidR="002530D7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="002530D7">
        <w:rPr>
          <w:rFonts w:ascii="Times New Roman" w:hAnsi="Times New Roman" w:cs="Times New Roman"/>
          <w:sz w:val="28"/>
          <w:szCs w:val="28"/>
        </w:rPr>
        <w:t xml:space="preserve"> к промежуточной аттестации.</w:t>
      </w:r>
    </w:p>
    <w:p w:rsidR="002530D7" w:rsidRDefault="002530D7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студентами текущей аттестации в любых предусмотренных учебным планом формах – невыполнение или неправильное выполнение контрольных работ, в том числе в виде составления юридических документов, тестовых заданий, а также пропуски занятий без уважительных причин не являются основанием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студентов к экзаменам и зачетам.</w:t>
      </w:r>
    </w:p>
    <w:p w:rsidR="00A51C22" w:rsidRDefault="00A51C22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кафедрах, реализующих соответствующие дисциплины, должны быть </w:t>
      </w:r>
      <w:r w:rsidR="00894090">
        <w:rPr>
          <w:rFonts w:ascii="Times New Roman" w:hAnsi="Times New Roman" w:cs="Times New Roman"/>
          <w:sz w:val="28"/>
          <w:szCs w:val="28"/>
        </w:rPr>
        <w:t>разработаны и утверждены формы учета результатов текущей аттестации при промежуточной аттестации обучающихся. Рекомендуются следующие формы:</w:t>
      </w:r>
    </w:p>
    <w:p w:rsidR="002530D7" w:rsidRDefault="002530D7" w:rsidP="008E60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F">
        <w:rPr>
          <w:rFonts w:ascii="Times New Roman" w:hAnsi="Times New Roman" w:cs="Times New Roman"/>
          <w:sz w:val="28"/>
          <w:szCs w:val="28"/>
        </w:rPr>
        <w:t>Составление обучающимся юридического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фондом оценочных средств по соответствующей </w:t>
      </w:r>
      <w:r w:rsidRPr="008E60FF">
        <w:rPr>
          <w:rFonts w:ascii="Times New Roman" w:hAnsi="Times New Roman" w:cs="Times New Roman"/>
          <w:sz w:val="28"/>
          <w:szCs w:val="28"/>
        </w:rPr>
        <w:t>учебной дисциплин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B0B9A">
        <w:rPr>
          <w:rFonts w:ascii="Times New Roman" w:hAnsi="Times New Roman" w:cs="Times New Roman"/>
          <w:sz w:val="28"/>
          <w:szCs w:val="28"/>
        </w:rPr>
        <w:t>, если объем и сложность такого документа позволяют его выполнить в рамках времени, отведенного на промежуточную аттестацию.</w:t>
      </w:r>
    </w:p>
    <w:p w:rsidR="002530D7" w:rsidRDefault="002530D7" w:rsidP="008E60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F">
        <w:rPr>
          <w:rFonts w:ascii="Times New Roman" w:hAnsi="Times New Roman" w:cs="Times New Roman"/>
          <w:sz w:val="28"/>
          <w:szCs w:val="28"/>
        </w:rPr>
        <w:t>Выполнение тестового задания</w:t>
      </w:r>
      <w:r w:rsidR="009E5227">
        <w:rPr>
          <w:rFonts w:ascii="Times New Roman" w:hAnsi="Times New Roman" w:cs="Times New Roman"/>
          <w:sz w:val="28"/>
          <w:szCs w:val="28"/>
        </w:rPr>
        <w:t xml:space="preserve">, предусмотренного фондом оценочных средств по соответствующей </w:t>
      </w:r>
      <w:r w:rsidR="009E5227" w:rsidRPr="008E60FF">
        <w:rPr>
          <w:rFonts w:ascii="Times New Roman" w:hAnsi="Times New Roman" w:cs="Times New Roman"/>
          <w:sz w:val="28"/>
          <w:szCs w:val="28"/>
        </w:rPr>
        <w:t>учебной дисциплин</w:t>
      </w:r>
      <w:r w:rsidR="009E5227">
        <w:rPr>
          <w:rFonts w:ascii="Times New Roman" w:hAnsi="Times New Roman" w:cs="Times New Roman"/>
          <w:sz w:val="28"/>
          <w:szCs w:val="28"/>
        </w:rPr>
        <w:t>е.</w:t>
      </w:r>
    </w:p>
    <w:p w:rsidR="009E5227" w:rsidRDefault="009E5227" w:rsidP="008E60FF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F">
        <w:rPr>
          <w:rFonts w:ascii="Times New Roman" w:hAnsi="Times New Roman" w:cs="Times New Roman"/>
          <w:sz w:val="28"/>
          <w:szCs w:val="28"/>
        </w:rPr>
        <w:t>Решение задачи или 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60FF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учебной программы дисциплины.</w:t>
      </w:r>
    </w:p>
    <w:p w:rsidR="009E5227" w:rsidRDefault="009E5227" w:rsidP="009E52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0FF">
        <w:rPr>
          <w:rFonts w:ascii="Times New Roman" w:hAnsi="Times New Roman" w:cs="Times New Roman"/>
          <w:sz w:val="28"/>
          <w:szCs w:val="28"/>
        </w:rPr>
        <w:t>Дополнительные вопросы в пределах учебной программы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C56" w:rsidRDefault="00915C56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5227">
        <w:rPr>
          <w:rFonts w:ascii="Times New Roman" w:hAnsi="Times New Roman" w:cs="Times New Roman"/>
          <w:sz w:val="28"/>
          <w:szCs w:val="28"/>
        </w:rPr>
        <w:t xml:space="preserve">п. 6.6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9E52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промежуточной аттестации обучающихся по образовательным программам высшего образования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ВГУ 2.1.07 – 2015) все дополнительные вопросы</w:t>
      </w:r>
      <w:r w:rsidR="009E5227">
        <w:rPr>
          <w:rFonts w:ascii="Times New Roman" w:hAnsi="Times New Roman" w:cs="Times New Roman"/>
          <w:sz w:val="28"/>
          <w:szCs w:val="28"/>
        </w:rPr>
        <w:t>, задачи и примеры</w:t>
      </w:r>
      <w:r>
        <w:rPr>
          <w:rFonts w:ascii="Times New Roman" w:hAnsi="Times New Roman" w:cs="Times New Roman"/>
          <w:sz w:val="28"/>
          <w:szCs w:val="28"/>
        </w:rPr>
        <w:t xml:space="preserve"> экзаменатора и ответы на них обучающегося фиксируются в листе ответа.</w:t>
      </w:r>
    </w:p>
    <w:p w:rsidR="009E5227" w:rsidRPr="00A51C22" w:rsidRDefault="009E5227" w:rsidP="00A51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обучающимся всех дополнительных заданий, задач, отсутствие ответов на дополнительные вопросы может являться основанием для снижени</w:t>
      </w:r>
      <w:r w:rsidR="00BB0B9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оценки промежуточных аттестационных испытаний (зачет</w:t>
      </w:r>
      <w:r w:rsidR="00BB0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экзамен</w:t>
      </w:r>
      <w:r w:rsidR="00BB0B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9E5227" w:rsidRPr="00A51C22" w:rsidSect="002D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78E5"/>
    <w:multiLevelType w:val="hybridMultilevel"/>
    <w:tmpl w:val="EA241702"/>
    <w:lvl w:ilvl="0" w:tplc="651084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97251B"/>
    <w:multiLevelType w:val="hybridMultilevel"/>
    <w:tmpl w:val="68C4C2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51C22"/>
    <w:rsid w:val="002530D7"/>
    <w:rsid w:val="002D366B"/>
    <w:rsid w:val="007766F4"/>
    <w:rsid w:val="00894090"/>
    <w:rsid w:val="008E60FF"/>
    <w:rsid w:val="00915C56"/>
    <w:rsid w:val="009E5227"/>
    <w:rsid w:val="00A51C22"/>
    <w:rsid w:val="00BB0B9A"/>
    <w:rsid w:val="00C80AD7"/>
    <w:rsid w:val="00ED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5</cp:revision>
  <cp:lastPrinted>2016-03-24T09:25:00Z</cp:lastPrinted>
  <dcterms:created xsi:type="dcterms:W3CDTF">2016-03-21T21:29:00Z</dcterms:created>
  <dcterms:modified xsi:type="dcterms:W3CDTF">2016-03-24T09:25:00Z</dcterms:modified>
</cp:coreProperties>
</file>